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1CC" w:rsidRPr="009A4A15" w:rsidRDefault="00FF41CC" w:rsidP="00FF41CC"/>
    <w:tbl>
      <w:tblPr>
        <w:tblW w:w="5000" w:type="pct"/>
        <w:jc w:val="center"/>
        <w:tblLook w:val="0000" w:firstRow="0" w:lastRow="0" w:firstColumn="0" w:lastColumn="0" w:noHBand="0" w:noVBand="0"/>
      </w:tblPr>
      <w:tblGrid>
        <w:gridCol w:w="9029"/>
      </w:tblGrid>
      <w:tr w:rsidR="00FF41CC" w:rsidRPr="00365BA1" w:rsidTr="004769A5">
        <w:trPr>
          <w:cantSplit/>
          <w:trHeight w:val="1710"/>
          <w:jc w:val="center"/>
        </w:trPr>
        <w:tc>
          <w:tcPr>
            <w:tcW w:w="9245" w:type="dxa"/>
            <w:tcBorders>
              <w:top w:val="single" w:sz="18" w:space="0" w:color="auto"/>
              <w:bottom w:val="single" w:sz="18" w:space="0" w:color="auto"/>
            </w:tcBorders>
            <w:vAlign w:val="center"/>
          </w:tcPr>
          <w:p w:rsidR="00FF41CC" w:rsidRPr="00365BA1" w:rsidRDefault="00FF41CC" w:rsidP="004769A5">
            <w:pPr>
              <w:jc w:val="center"/>
              <w:rPr>
                <w:b/>
                <w:sz w:val="40"/>
                <w:szCs w:val="40"/>
              </w:rPr>
            </w:pPr>
            <w:bookmarkStart w:id="0" w:name="_GoBack"/>
            <w:bookmarkEnd w:id="0"/>
          </w:p>
        </w:tc>
      </w:tr>
      <w:tr w:rsidR="00FF41CC" w:rsidRPr="00365BA1" w:rsidTr="004769A5">
        <w:trPr>
          <w:cantSplit/>
          <w:trHeight w:val="1791"/>
          <w:jc w:val="center"/>
        </w:trPr>
        <w:tc>
          <w:tcPr>
            <w:tcW w:w="9245" w:type="dxa"/>
            <w:tcBorders>
              <w:top w:val="single" w:sz="18" w:space="0" w:color="auto"/>
            </w:tcBorders>
            <w:vAlign w:val="center"/>
          </w:tcPr>
          <w:p w:rsidR="00FF41CC" w:rsidRPr="00365BA1" w:rsidRDefault="00FF41CC" w:rsidP="004769A5">
            <w:pPr>
              <w:jc w:val="center"/>
              <w:rPr>
                <w:b/>
                <w:sz w:val="64"/>
                <w:szCs w:val="64"/>
              </w:rPr>
            </w:pPr>
          </w:p>
          <w:p w:rsidR="00FF41CC" w:rsidRPr="00365BA1" w:rsidRDefault="00FF41CC" w:rsidP="004769A5">
            <w:pPr>
              <w:jc w:val="center"/>
              <w:rPr>
                <w:b/>
                <w:sz w:val="64"/>
                <w:szCs w:val="64"/>
              </w:rPr>
            </w:pPr>
            <w:r w:rsidRPr="00365BA1">
              <w:rPr>
                <w:b/>
                <w:sz w:val="64"/>
                <w:szCs w:val="64"/>
              </w:rPr>
              <w:t xml:space="preserve">The UAE Smart Data Framework </w:t>
            </w:r>
          </w:p>
          <w:p w:rsidR="00FF41CC" w:rsidRPr="00365BA1" w:rsidRDefault="00FF41CC" w:rsidP="004769A5">
            <w:pPr>
              <w:jc w:val="center"/>
              <w:rPr>
                <w:b/>
                <w:sz w:val="44"/>
                <w:szCs w:val="40"/>
              </w:rPr>
            </w:pPr>
            <w:r w:rsidRPr="00365BA1">
              <w:rPr>
                <w:b/>
                <w:sz w:val="44"/>
                <w:szCs w:val="40"/>
              </w:rPr>
              <w:t xml:space="preserve">Part </w:t>
            </w:r>
            <w:r>
              <w:rPr>
                <w:b/>
                <w:sz w:val="44"/>
                <w:szCs w:val="40"/>
              </w:rPr>
              <w:t>1</w:t>
            </w:r>
            <w:r w:rsidRPr="00365BA1">
              <w:rPr>
                <w:b/>
                <w:sz w:val="44"/>
                <w:szCs w:val="40"/>
              </w:rPr>
              <w:t xml:space="preserve">: Smart Data </w:t>
            </w:r>
            <w:r>
              <w:rPr>
                <w:b/>
                <w:sz w:val="44"/>
                <w:szCs w:val="40"/>
              </w:rPr>
              <w:t xml:space="preserve">Principles and </w:t>
            </w:r>
            <w:r w:rsidRPr="00365BA1">
              <w:rPr>
                <w:b/>
                <w:sz w:val="44"/>
                <w:szCs w:val="40"/>
              </w:rPr>
              <w:t>Standards</w:t>
            </w:r>
          </w:p>
          <w:p w:rsidR="00FF41CC" w:rsidRPr="00365BA1" w:rsidRDefault="00FF41CC" w:rsidP="004769A5">
            <w:pPr>
              <w:jc w:val="center"/>
              <w:rPr>
                <w:b/>
                <w:sz w:val="40"/>
                <w:szCs w:val="64"/>
              </w:rPr>
            </w:pPr>
          </w:p>
        </w:tc>
      </w:tr>
      <w:tr w:rsidR="00FF41CC" w:rsidRPr="00365BA1" w:rsidTr="004769A5">
        <w:trPr>
          <w:cantSplit/>
          <w:trHeight w:val="856"/>
          <w:jc w:val="center"/>
        </w:trPr>
        <w:tc>
          <w:tcPr>
            <w:tcW w:w="9245" w:type="dxa"/>
            <w:vAlign w:val="center"/>
          </w:tcPr>
          <w:p w:rsidR="00FF41CC" w:rsidRPr="00365BA1" w:rsidRDefault="00FF41CC" w:rsidP="007E08EE">
            <w:pPr>
              <w:jc w:val="center"/>
              <w:rPr>
                <w:b/>
                <w:sz w:val="24"/>
              </w:rPr>
            </w:pPr>
            <w:r w:rsidRPr="00365BA1">
              <w:rPr>
                <w:b/>
                <w:sz w:val="24"/>
              </w:rPr>
              <w:t xml:space="preserve">Version </w:t>
            </w:r>
            <w:r w:rsidR="007E08EE">
              <w:rPr>
                <w:b/>
                <w:sz w:val="24"/>
              </w:rPr>
              <w:t>2</w:t>
            </w:r>
            <w:r w:rsidR="00440290">
              <w:rPr>
                <w:b/>
                <w:sz w:val="24"/>
              </w:rPr>
              <w:t>.0</w:t>
            </w:r>
          </w:p>
        </w:tc>
      </w:tr>
      <w:tr w:rsidR="00FF41CC" w:rsidRPr="00365BA1" w:rsidTr="004769A5">
        <w:trPr>
          <w:cantSplit/>
          <w:trHeight w:val="1406"/>
          <w:jc w:val="center"/>
        </w:trPr>
        <w:tc>
          <w:tcPr>
            <w:tcW w:w="9245" w:type="dxa"/>
            <w:tcBorders>
              <w:bottom w:val="single" w:sz="18" w:space="0" w:color="auto"/>
            </w:tcBorders>
            <w:vAlign w:val="center"/>
          </w:tcPr>
          <w:p w:rsidR="00FF41CC" w:rsidRPr="00365BA1" w:rsidRDefault="00FF41CC" w:rsidP="007E08EE">
            <w:pPr>
              <w:jc w:val="center"/>
              <w:rPr>
                <w:b/>
                <w:sz w:val="24"/>
              </w:rPr>
            </w:pPr>
            <w:r w:rsidRPr="00365BA1">
              <w:rPr>
                <w:b/>
                <w:sz w:val="24"/>
              </w:rPr>
              <w:t xml:space="preserve">Document Date: </w:t>
            </w:r>
            <w:r w:rsidR="007E08EE">
              <w:rPr>
                <w:b/>
                <w:sz w:val="24"/>
              </w:rPr>
              <w:t>February</w:t>
            </w:r>
            <w:r w:rsidR="00440290">
              <w:rPr>
                <w:b/>
                <w:sz w:val="24"/>
              </w:rPr>
              <w:t xml:space="preserve"> </w:t>
            </w:r>
            <w:r w:rsidR="007E08EE">
              <w:rPr>
                <w:b/>
                <w:sz w:val="24"/>
              </w:rPr>
              <w:t>2019</w:t>
            </w:r>
          </w:p>
        </w:tc>
      </w:tr>
    </w:tbl>
    <w:p w:rsidR="00FF41CC" w:rsidRPr="009A4A15" w:rsidRDefault="00FF41CC" w:rsidP="00FF41CC"/>
    <w:p w:rsidR="00FF41CC" w:rsidRPr="009A4A15" w:rsidRDefault="00FF41CC" w:rsidP="006C7CE0">
      <w:pPr>
        <w:pStyle w:val="Heading1"/>
        <w:numPr>
          <w:ilvl w:val="0"/>
          <w:numId w:val="0"/>
        </w:numPr>
      </w:pPr>
      <w:r w:rsidRPr="009A4A15">
        <w:br w:type="page"/>
      </w:r>
    </w:p>
    <w:p w:rsidR="006C7CE0" w:rsidRDefault="00FF41CC" w:rsidP="00FF41CC">
      <w:pPr>
        <w:pStyle w:val="Heading1"/>
        <w:numPr>
          <w:ilvl w:val="0"/>
          <w:numId w:val="0"/>
        </w:numPr>
        <w:rPr>
          <w:noProof/>
        </w:rPr>
      </w:pPr>
      <w:bookmarkStart w:id="1" w:name="_Toc498006650"/>
      <w:bookmarkStart w:id="2" w:name="_Toc500494487"/>
      <w:bookmarkStart w:id="3" w:name="_Toc500494648"/>
      <w:bookmarkStart w:id="4" w:name="_Toc501110315"/>
      <w:bookmarkStart w:id="5" w:name="_Toc501439765"/>
      <w:bookmarkStart w:id="6" w:name="_Toc503449777"/>
      <w:bookmarkStart w:id="7" w:name="_Toc513103689"/>
      <w:r w:rsidRPr="00DE5314">
        <w:lastRenderedPageBreak/>
        <w:t>TABLE OF CONTENTS</w:t>
      </w:r>
      <w:bookmarkEnd w:id="1"/>
      <w:bookmarkEnd w:id="2"/>
      <w:bookmarkEnd w:id="3"/>
      <w:bookmarkEnd w:id="4"/>
      <w:bookmarkEnd w:id="5"/>
      <w:bookmarkEnd w:id="6"/>
      <w:bookmarkEnd w:id="7"/>
      <w:r w:rsidRPr="003E0935">
        <w:rPr>
          <w:rFonts w:asciiTheme="minorHAnsi" w:hAnsiTheme="minorHAnsi" w:cstheme="minorHAnsi"/>
          <w:szCs w:val="22"/>
        </w:rPr>
        <w:fldChar w:fldCharType="begin"/>
      </w:r>
      <w:r w:rsidRPr="003E0935">
        <w:rPr>
          <w:rFonts w:asciiTheme="minorHAnsi" w:hAnsiTheme="minorHAnsi" w:cstheme="minorHAnsi"/>
          <w:szCs w:val="22"/>
        </w:rPr>
        <w:instrText xml:space="preserve"> TOC \o "1-3" \h \z \u </w:instrText>
      </w:r>
      <w:r w:rsidRPr="003E0935">
        <w:rPr>
          <w:rFonts w:asciiTheme="minorHAnsi" w:hAnsiTheme="minorHAnsi" w:cstheme="minorHAnsi"/>
          <w:szCs w:val="22"/>
        </w:rPr>
        <w:fldChar w:fldCharType="separate"/>
      </w:r>
    </w:p>
    <w:p w:rsidR="006C7CE0" w:rsidRDefault="00A0411B">
      <w:pPr>
        <w:pStyle w:val="TOC1"/>
        <w:rPr>
          <w:rFonts w:asciiTheme="minorHAnsi" w:eastAsiaTheme="minorEastAsia" w:hAnsiTheme="minorHAnsi" w:cstheme="minorBidi"/>
          <w:b w:val="0"/>
          <w:bCs w:val="0"/>
          <w:szCs w:val="22"/>
        </w:rPr>
      </w:pPr>
      <w:hyperlink w:anchor="_Toc513103689" w:history="1">
        <w:r w:rsidR="006C7CE0" w:rsidRPr="00B0567E">
          <w:rPr>
            <w:rStyle w:val="Hyperlink"/>
          </w:rPr>
          <w:t>TABLE OF CONTENTS</w:t>
        </w:r>
        <w:r w:rsidR="006C7CE0">
          <w:rPr>
            <w:webHidden/>
          </w:rPr>
          <w:tab/>
        </w:r>
        <w:r w:rsidR="006C7CE0">
          <w:rPr>
            <w:rStyle w:val="Hyperlink"/>
          </w:rPr>
          <w:fldChar w:fldCharType="begin"/>
        </w:r>
        <w:r w:rsidR="006C7CE0">
          <w:rPr>
            <w:webHidden/>
          </w:rPr>
          <w:instrText xml:space="preserve"> PAGEREF _Toc513103689 \h </w:instrText>
        </w:r>
        <w:r w:rsidR="006C7CE0">
          <w:rPr>
            <w:rStyle w:val="Hyperlink"/>
          </w:rPr>
        </w:r>
        <w:r w:rsidR="006C7CE0">
          <w:rPr>
            <w:rStyle w:val="Hyperlink"/>
          </w:rPr>
          <w:fldChar w:fldCharType="separate"/>
        </w:r>
        <w:r w:rsidR="006C7CE0">
          <w:rPr>
            <w:webHidden/>
          </w:rPr>
          <w:t>2</w:t>
        </w:r>
        <w:r w:rsidR="006C7CE0">
          <w:rPr>
            <w:rStyle w:val="Hyperlink"/>
          </w:rPr>
          <w:fldChar w:fldCharType="end"/>
        </w:r>
      </w:hyperlink>
    </w:p>
    <w:p w:rsidR="006C7CE0" w:rsidRDefault="00A0411B">
      <w:pPr>
        <w:pStyle w:val="TOC1"/>
        <w:rPr>
          <w:rFonts w:asciiTheme="minorHAnsi" w:eastAsiaTheme="minorEastAsia" w:hAnsiTheme="minorHAnsi" w:cstheme="minorBidi"/>
          <w:b w:val="0"/>
          <w:bCs w:val="0"/>
          <w:szCs w:val="22"/>
        </w:rPr>
      </w:pPr>
      <w:hyperlink w:anchor="_Toc513103690" w:history="1">
        <w:r w:rsidR="006C7CE0" w:rsidRPr="00B0567E">
          <w:rPr>
            <w:rStyle w:val="Hyperlink"/>
          </w:rPr>
          <w:t>1.</w:t>
        </w:r>
        <w:r w:rsidR="006C7CE0">
          <w:rPr>
            <w:rFonts w:asciiTheme="minorHAnsi" w:eastAsiaTheme="minorEastAsia" w:hAnsiTheme="minorHAnsi" w:cstheme="minorBidi"/>
            <w:b w:val="0"/>
            <w:bCs w:val="0"/>
            <w:szCs w:val="22"/>
          </w:rPr>
          <w:tab/>
        </w:r>
        <w:r w:rsidR="006C7CE0" w:rsidRPr="00B0567E">
          <w:rPr>
            <w:rStyle w:val="Hyperlink"/>
          </w:rPr>
          <w:t>Introduction</w:t>
        </w:r>
        <w:r w:rsidR="006C7CE0">
          <w:rPr>
            <w:webHidden/>
          </w:rPr>
          <w:tab/>
        </w:r>
        <w:r w:rsidR="006C7CE0">
          <w:rPr>
            <w:rStyle w:val="Hyperlink"/>
          </w:rPr>
          <w:fldChar w:fldCharType="begin"/>
        </w:r>
        <w:r w:rsidR="006C7CE0">
          <w:rPr>
            <w:webHidden/>
          </w:rPr>
          <w:instrText xml:space="preserve"> PAGEREF _Toc513103690 \h </w:instrText>
        </w:r>
        <w:r w:rsidR="006C7CE0">
          <w:rPr>
            <w:rStyle w:val="Hyperlink"/>
          </w:rPr>
        </w:r>
        <w:r w:rsidR="006C7CE0">
          <w:rPr>
            <w:rStyle w:val="Hyperlink"/>
          </w:rPr>
          <w:fldChar w:fldCharType="separate"/>
        </w:r>
        <w:r w:rsidR="006C7CE0">
          <w:rPr>
            <w:webHidden/>
          </w:rPr>
          <w:t>4</w:t>
        </w:r>
        <w:r w:rsidR="006C7CE0">
          <w:rPr>
            <w:rStyle w:val="Hyperlink"/>
          </w:rPr>
          <w:fldChar w:fldCharType="end"/>
        </w:r>
      </w:hyperlink>
    </w:p>
    <w:p w:rsidR="006C7CE0" w:rsidRDefault="00A0411B">
      <w:pPr>
        <w:pStyle w:val="TOC2"/>
        <w:rPr>
          <w:rFonts w:asciiTheme="minorHAnsi" w:eastAsiaTheme="minorEastAsia" w:hAnsiTheme="minorHAnsi" w:cstheme="minorBidi"/>
          <w:b w:val="0"/>
          <w:iCs w:val="0"/>
          <w:noProof/>
          <w:szCs w:val="22"/>
        </w:rPr>
      </w:pPr>
      <w:hyperlink w:anchor="_Toc513103691" w:history="1">
        <w:r w:rsidR="006C7CE0" w:rsidRPr="00B0567E">
          <w:rPr>
            <w:rStyle w:val="Hyperlink"/>
            <w:noProof/>
          </w:rPr>
          <w:t>1.1</w:t>
        </w:r>
        <w:r w:rsidR="006C7CE0">
          <w:rPr>
            <w:rFonts w:asciiTheme="minorHAnsi" w:eastAsiaTheme="minorEastAsia" w:hAnsiTheme="minorHAnsi" w:cstheme="minorBidi"/>
            <w:b w:val="0"/>
            <w:iCs w:val="0"/>
            <w:noProof/>
            <w:szCs w:val="22"/>
          </w:rPr>
          <w:tab/>
        </w:r>
        <w:r w:rsidR="006C7CE0" w:rsidRPr="00B0567E">
          <w:rPr>
            <w:rStyle w:val="Hyperlink"/>
            <w:noProof/>
          </w:rPr>
          <w:t>Purpose of the Smart Data Framework</w:t>
        </w:r>
        <w:r w:rsidR="006C7CE0">
          <w:rPr>
            <w:noProof/>
            <w:webHidden/>
          </w:rPr>
          <w:tab/>
        </w:r>
        <w:r w:rsidR="006C7CE0">
          <w:rPr>
            <w:rStyle w:val="Hyperlink"/>
            <w:noProof/>
          </w:rPr>
          <w:fldChar w:fldCharType="begin"/>
        </w:r>
        <w:r w:rsidR="006C7CE0">
          <w:rPr>
            <w:noProof/>
            <w:webHidden/>
          </w:rPr>
          <w:instrText xml:space="preserve"> PAGEREF _Toc513103691 \h </w:instrText>
        </w:r>
        <w:r w:rsidR="006C7CE0">
          <w:rPr>
            <w:rStyle w:val="Hyperlink"/>
            <w:noProof/>
          </w:rPr>
        </w:r>
        <w:r w:rsidR="006C7CE0">
          <w:rPr>
            <w:rStyle w:val="Hyperlink"/>
            <w:noProof/>
          </w:rPr>
          <w:fldChar w:fldCharType="separate"/>
        </w:r>
        <w:r w:rsidR="006C7CE0">
          <w:rPr>
            <w:noProof/>
            <w:webHidden/>
          </w:rPr>
          <w:t>4</w:t>
        </w:r>
        <w:r w:rsidR="006C7CE0">
          <w:rPr>
            <w:rStyle w:val="Hyperlink"/>
            <w:noProof/>
          </w:rPr>
          <w:fldChar w:fldCharType="end"/>
        </w:r>
      </w:hyperlink>
    </w:p>
    <w:p w:rsidR="006C7CE0" w:rsidRDefault="00A0411B">
      <w:pPr>
        <w:pStyle w:val="TOC2"/>
        <w:rPr>
          <w:rFonts w:asciiTheme="minorHAnsi" w:eastAsiaTheme="minorEastAsia" w:hAnsiTheme="minorHAnsi" w:cstheme="minorBidi"/>
          <w:b w:val="0"/>
          <w:iCs w:val="0"/>
          <w:noProof/>
          <w:szCs w:val="22"/>
        </w:rPr>
      </w:pPr>
      <w:hyperlink w:anchor="_Toc513103692" w:history="1">
        <w:r w:rsidR="006C7CE0" w:rsidRPr="00B0567E">
          <w:rPr>
            <w:rStyle w:val="Hyperlink"/>
            <w:noProof/>
          </w:rPr>
          <w:t>1.2</w:t>
        </w:r>
        <w:r w:rsidR="006C7CE0">
          <w:rPr>
            <w:rFonts w:asciiTheme="minorHAnsi" w:eastAsiaTheme="minorEastAsia" w:hAnsiTheme="minorHAnsi" w:cstheme="minorBidi"/>
            <w:b w:val="0"/>
            <w:iCs w:val="0"/>
            <w:noProof/>
            <w:szCs w:val="22"/>
          </w:rPr>
          <w:tab/>
        </w:r>
        <w:r w:rsidR="006C7CE0" w:rsidRPr="00B0567E">
          <w:rPr>
            <w:rStyle w:val="Hyperlink"/>
            <w:noProof/>
          </w:rPr>
          <w:t>Approach of the Smart Data Framework</w:t>
        </w:r>
        <w:r w:rsidR="006C7CE0">
          <w:rPr>
            <w:noProof/>
            <w:webHidden/>
          </w:rPr>
          <w:tab/>
        </w:r>
        <w:r w:rsidR="006C7CE0">
          <w:rPr>
            <w:rStyle w:val="Hyperlink"/>
            <w:noProof/>
          </w:rPr>
          <w:fldChar w:fldCharType="begin"/>
        </w:r>
        <w:r w:rsidR="006C7CE0">
          <w:rPr>
            <w:noProof/>
            <w:webHidden/>
          </w:rPr>
          <w:instrText xml:space="preserve"> PAGEREF _Toc513103692 \h </w:instrText>
        </w:r>
        <w:r w:rsidR="006C7CE0">
          <w:rPr>
            <w:rStyle w:val="Hyperlink"/>
            <w:noProof/>
          </w:rPr>
        </w:r>
        <w:r w:rsidR="006C7CE0">
          <w:rPr>
            <w:rStyle w:val="Hyperlink"/>
            <w:noProof/>
          </w:rPr>
          <w:fldChar w:fldCharType="separate"/>
        </w:r>
        <w:r w:rsidR="006C7CE0">
          <w:rPr>
            <w:noProof/>
            <w:webHidden/>
          </w:rPr>
          <w:t>5</w:t>
        </w:r>
        <w:r w:rsidR="006C7CE0">
          <w:rPr>
            <w:rStyle w:val="Hyperlink"/>
            <w:noProof/>
          </w:rPr>
          <w:fldChar w:fldCharType="end"/>
        </w:r>
      </w:hyperlink>
    </w:p>
    <w:p w:rsidR="006C7CE0" w:rsidRDefault="00A0411B">
      <w:pPr>
        <w:pStyle w:val="TOC2"/>
        <w:rPr>
          <w:rFonts w:asciiTheme="minorHAnsi" w:eastAsiaTheme="minorEastAsia" w:hAnsiTheme="minorHAnsi" w:cstheme="minorBidi"/>
          <w:b w:val="0"/>
          <w:iCs w:val="0"/>
          <w:noProof/>
          <w:szCs w:val="22"/>
        </w:rPr>
      </w:pPr>
      <w:hyperlink w:anchor="_Toc513103693" w:history="1">
        <w:r w:rsidR="006C7CE0" w:rsidRPr="00B0567E">
          <w:rPr>
            <w:rStyle w:val="Hyperlink"/>
            <w:noProof/>
          </w:rPr>
          <w:t>1.3</w:t>
        </w:r>
        <w:r w:rsidR="006C7CE0">
          <w:rPr>
            <w:rFonts w:asciiTheme="minorHAnsi" w:eastAsiaTheme="minorEastAsia" w:hAnsiTheme="minorHAnsi" w:cstheme="minorBidi"/>
            <w:b w:val="0"/>
            <w:iCs w:val="0"/>
            <w:noProof/>
            <w:szCs w:val="22"/>
          </w:rPr>
          <w:tab/>
        </w:r>
        <w:r w:rsidR="006C7CE0" w:rsidRPr="00B0567E">
          <w:rPr>
            <w:rStyle w:val="Hyperlink"/>
            <w:noProof/>
          </w:rPr>
          <w:t>Scope and applicability</w:t>
        </w:r>
        <w:r w:rsidR="006C7CE0">
          <w:rPr>
            <w:noProof/>
            <w:webHidden/>
          </w:rPr>
          <w:tab/>
        </w:r>
        <w:r w:rsidR="006C7CE0">
          <w:rPr>
            <w:rStyle w:val="Hyperlink"/>
            <w:noProof/>
          </w:rPr>
          <w:fldChar w:fldCharType="begin"/>
        </w:r>
        <w:r w:rsidR="006C7CE0">
          <w:rPr>
            <w:noProof/>
            <w:webHidden/>
          </w:rPr>
          <w:instrText xml:space="preserve"> PAGEREF _Toc513103693 \h </w:instrText>
        </w:r>
        <w:r w:rsidR="006C7CE0">
          <w:rPr>
            <w:rStyle w:val="Hyperlink"/>
            <w:noProof/>
          </w:rPr>
        </w:r>
        <w:r w:rsidR="006C7CE0">
          <w:rPr>
            <w:rStyle w:val="Hyperlink"/>
            <w:noProof/>
          </w:rPr>
          <w:fldChar w:fldCharType="separate"/>
        </w:r>
        <w:r w:rsidR="006C7CE0">
          <w:rPr>
            <w:noProof/>
            <w:webHidden/>
          </w:rPr>
          <w:t>6</w:t>
        </w:r>
        <w:r w:rsidR="006C7CE0">
          <w:rPr>
            <w:rStyle w:val="Hyperlink"/>
            <w:noProof/>
          </w:rPr>
          <w:fldChar w:fldCharType="end"/>
        </w:r>
      </w:hyperlink>
    </w:p>
    <w:p w:rsidR="006C7CE0" w:rsidRDefault="00A0411B">
      <w:pPr>
        <w:pStyle w:val="TOC2"/>
        <w:rPr>
          <w:rFonts w:asciiTheme="minorHAnsi" w:eastAsiaTheme="minorEastAsia" w:hAnsiTheme="minorHAnsi" w:cstheme="minorBidi"/>
          <w:b w:val="0"/>
          <w:iCs w:val="0"/>
          <w:noProof/>
          <w:szCs w:val="22"/>
        </w:rPr>
      </w:pPr>
      <w:hyperlink w:anchor="_Toc513103694" w:history="1">
        <w:r w:rsidR="006C7CE0" w:rsidRPr="00B0567E">
          <w:rPr>
            <w:rStyle w:val="Hyperlink"/>
            <w:noProof/>
          </w:rPr>
          <w:t>1.4</w:t>
        </w:r>
        <w:r w:rsidR="006C7CE0">
          <w:rPr>
            <w:rFonts w:asciiTheme="minorHAnsi" w:eastAsiaTheme="minorEastAsia" w:hAnsiTheme="minorHAnsi" w:cstheme="minorBidi"/>
            <w:b w:val="0"/>
            <w:iCs w:val="0"/>
            <w:noProof/>
            <w:szCs w:val="22"/>
          </w:rPr>
          <w:tab/>
        </w:r>
        <w:r w:rsidR="006C7CE0" w:rsidRPr="00B0567E">
          <w:rPr>
            <w:rStyle w:val="Hyperlink"/>
            <w:noProof/>
          </w:rPr>
          <w:t>Structure of the Smart Data Framework</w:t>
        </w:r>
        <w:r w:rsidR="006C7CE0">
          <w:rPr>
            <w:noProof/>
            <w:webHidden/>
          </w:rPr>
          <w:tab/>
        </w:r>
        <w:r w:rsidR="006C7CE0">
          <w:rPr>
            <w:rStyle w:val="Hyperlink"/>
            <w:noProof/>
          </w:rPr>
          <w:fldChar w:fldCharType="begin"/>
        </w:r>
        <w:r w:rsidR="006C7CE0">
          <w:rPr>
            <w:noProof/>
            <w:webHidden/>
          </w:rPr>
          <w:instrText xml:space="preserve"> PAGEREF _Toc513103694 \h </w:instrText>
        </w:r>
        <w:r w:rsidR="006C7CE0">
          <w:rPr>
            <w:rStyle w:val="Hyperlink"/>
            <w:noProof/>
          </w:rPr>
        </w:r>
        <w:r w:rsidR="006C7CE0">
          <w:rPr>
            <w:rStyle w:val="Hyperlink"/>
            <w:noProof/>
          </w:rPr>
          <w:fldChar w:fldCharType="separate"/>
        </w:r>
        <w:r w:rsidR="006C7CE0">
          <w:rPr>
            <w:noProof/>
            <w:webHidden/>
          </w:rPr>
          <w:t>7</w:t>
        </w:r>
        <w:r w:rsidR="006C7CE0">
          <w:rPr>
            <w:rStyle w:val="Hyperlink"/>
            <w:noProof/>
          </w:rPr>
          <w:fldChar w:fldCharType="end"/>
        </w:r>
      </w:hyperlink>
    </w:p>
    <w:p w:rsidR="006C7CE0" w:rsidRDefault="00A0411B">
      <w:pPr>
        <w:pStyle w:val="TOC1"/>
        <w:rPr>
          <w:rFonts w:asciiTheme="minorHAnsi" w:eastAsiaTheme="minorEastAsia" w:hAnsiTheme="minorHAnsi" w:cstheme="minorBidi"/>
          <w:b w:val="0"/>
          <w:bCs w:val="0"/>
          <w:szCs w:val="22"/>
        </w:rPr>
      </w:pPr>
      <w:hyperlink w:anchor="_Toc513103695" w:history="1">
        <w:r w:rsidR="006C7CE0" w:rsidRPr="00B0567E">
          <w:rPr>
            <w:rStyle w:val="Hyperlink"/>
          </w:rPr>
          <w:t>2.</w:t>
        </w:r>
        <w:r w:rsidR="006C7CE0">
          <w:rPr>
            <w:rFonts w:asciiTheme="minorHAnsi" w:eastAsiaTheme="minorEastAsia" w:hAnsiTheme="minorHAnsi" w:cstheme="minorBidi"/>
            <w:b w:val="0"/>
            <w:bCs w:val="0"/>
            <w:szCs w:val="22"/>
          </w:rPr>
          <w:tab/>
        </w:r>
        <w:r w:rsidR="006C7CE0" w:rsidRPr="00B0567E">
          <w:rPr>
            <w:rStyle w:val="Hyperlink"/>
          </w:rPr>
          <w:t>Smart Data Principles</w:t>
        </w:r>
        <w:r w:rsidR="006C7CE0">
          <w:rPr>
            <w:webHidden/>
          </w:rPr>
          <w:tab/>
        </w:r>
        <w:r w:rsidR="006C7CE0">
          <w:rPr>
            <w:rStyle w:val="Hyperlink"/>
          </w:rPr>
          <w:fldChar w:fldCharType="begin"/>
        </w:r>
        <w:r w:rsidR="006C7CE0">
          <w:rPr>
            <w:webHidden/>
          </w:rPr>
          <w:instrText xml:space="preserve"> PAGEREF _Toc513103695 \h </w:instrText>
        </w:r>
        <w:r w:rsidR="006C7CE0">
          <w:rPr>
            <w:rStyle w:val="Hyperlink"/>
          </w:rPr>
        </w:r>
        <w:r w:rsidR="006C7CE0">
          <w:rPr>
            <w:rStyle w:val="Hyperlink"/>
          </w:rPr>
          <w:fldChar w:fldCharType="separate"/>
        </w:r>
        <w:r w:rsidR="006C7CE0">
          <w:rPr>
            <w:webHidden/>
          </w:rPr>
          <w:t>9</w:t>
        </w:r>
        <w:r w:rsidR="006C7CE0">
          <w:rPr>
            <w:rStyle w:val="Hyperlink"/>
          </w:rPr>
          <w:fldChar w:fldCharType="end"/>
        </w:r>
      </w:hyperlink>
    </w:p>
    <w:p w:rsidR="006C7CE0" w:rsidRDefault="00A0411B">
      <w:pPr>
        <w:pStyle w:val="TOC2"/>
        <w:rPr>
          <w:rFonts w:asciiTheme="minorHAnsi" w:eastAsiaTheme="minorEastAsia" w:hAnsiTheme="minorHAnsi" w:cstheme="minorBidi"/>
          <w:b w:val="0"/>
          <w:iCs w:val="0"/>
          <w:noProof/>
          <w:szCs w:val="22"/>
        </w:rPr>
      </w:pPr>
      <w:hyperlink w:anchor="_Toc513103696" w:history="1">
        <w:r w:rsidR="006C7CE0" w:rsidRPr="00B0567E">
          <w:rPr>
            <w:rStyle w:val="Hyperlink"/>
            <w:noProof/>
          </w:rPr>
          <w:t xml:space="preserve">2.1 </w:t>
        </w:r>
        <w:r w:rsidR="006C7CE0">
          <w:rPr>
            <w:rFonts w:asciiTheme="minorHAnsi" w:eastAsiaTheme="minorEastAsia" w:hAnsiTheme="minorHAnsi" w:cstheme="minorBidi"/>
            <w:b w:val="0"/>
            <w:iCs w:val="0"/>
            <w:noProof/>
            <w:szCs w:val="22"/>
          </w:rPr>
          <w:tab/>
        </w:r>
        <w:r w:rsidR="006C7CE0" w:rsidRPr="00B0567E">
          <w:rPr>
            <w:rStyle w:val="Hyperlink"/>
            <w:noProof/>
          </w:rPr>
          <w:t>Introduction</w:t>
        </w:r>
        <w:r w:rsidR="006C7CE0">
          <w:rPr>
            <w:noProof/>
            <w:webHidden/>
          </w:rPr>
          <w:tab/>
        </w:r>
        <w:r w:rsidR="006C7CE0">
          <w:rPr>
            <w:rStyle w:val="Hyperlink"/>
            <w:noProof/>
          </w:rPr>
          <w:fldChar w:fldCharType="begin"/>
        </w:r>
        <w:r w:rsidR="006C7CE0">
          <w:rPr>
            <w:noProof/>
            <w:webHidden/>
          </w:rPr>
          <w:instrText xml:space="preserve"> PAGEREF _Toc513103696 \h </w:instrText>
        </w:r>
        <w:r w:rsidR="006C7CE0">
          <w:rPr>
            <w:rStyle w:val="Hyperlink"/>
            <w:noProof/>
          </w:rPr>
        </w:r>
        <w:r w:rsidR="006C7CE0">
          <w:rPr>
            <w:rStyle w:val="Hyperlink"/>
            <w:noProof/>
          </w:rPr>
          <w:fldChar w:fldCharType="separate"/>
        </w:r>
        <w:r w:rsidR="006C7CE0">
          <w:rPr>
            <w:noProof/>
            <w:webHidden/>
          </w:rPr>
          <w:t>9</w:t>
        </w:r>
        <w:r w:rsidR="006C7CE0">
          <w:rPr>
            <w:rStyle w:val="Hyperlink"/>
            <w:noProof/>
          </w:rPr>
          <w:fldChar w:fldCharType="end"/>
        </w:r>
      </w:hyperlink>
    </w:p>
    <w:p w:rsidR="006C7CE0" w:rsidRDefault="00A0411B">
      <w:pPr>
        <w:pStyle w:val="TOC2"/>
        <w:rPr>
          <w:rFonts w:asciiTheme="minorHAnsi" w:eastAsiaTheme="minorEastAsia" w:hAnsiTheme="minorHAnsi" w:cstheme="minorBidi"/>
          <w:b w:val="0"/>
          <w:iCs w:val="0"/>
          <w:noProof/>
          <w:szCs w:val="22"/>
        </w:rPr>
      </w:pPr>
      <w:hyperlink w:anchor="_Toc513103697" w:history="1">
        <w:r w:rsidR="006C7CE0" w:rsidRPr="00B0567E">
          <w:rPr>
            <w:rStyle w:val="Hyperlink"/>
            <w:noProof/>
          </w:rPr>
          <w:t xml:space="preserve">2.2 </w:t>
        </w:r>
        <w:r w:rsidR="006C7CE0">
          <w:rPr>
            <w:rFonts w:asciiTheme="minorHAnsi" w:eastAsiaTheme="minorEastAsia" w:hAnsiTheme="minorHAnsi" w:cstheme="minorBidi"/>
            <w:b w:val="0"/>
            <w:iCs w:val="0"/>
            <w:noProof/>
            <w:szCs w:val="22"/>
          </w:rPr>
          <w:tab/>
        </w:r>
        <w:r w:rsidR="006C7CE0" w:rsidRPr="00B0567E">
          <w:rPr>
            <w:rStyle w:val="Hyperlink"/>
            <w:noProof/>
          </w:rPr>
          <w:t>The Smart Data Principles</w:t>
        </w:r>
        <w:r w:rsidR="006C7CE0">
          <w:rPr>
            <w:noProof/>
            <w:webHidden/>
          </w:rPr>
          <w:tab/>
        </w:r>
        <w:r w:rsidR="006C7CE0">
          <w:rPr>
            <w:rStyle w:val="Hyperlink"/>
            <w:noProof/>
          </w:rPr>
          <w:fldChar w:fldCharType="begin"/>
        </w:r>
        <w:r w:rsidR="006C7CE0">
          <w:rPr>
            <w:noProof/>
            <w:webHidden/>
          </w:rPr>
          <w:instrText xml:space="preserve"> PAGEREF _Toc513103697 \h </w:instrText>
        </w:r>
        <w:r w:rsidR="006C7CE0">
          <w:rPr>
            <w:rStyle w:val="Hyperlink"/>
            <w:noProof/>
          </w:rPr>
        </w:r>
        <w:r w:rsidR="006C7CE0">
          <w:rPr>
            <w:rStyle w:val="Hyperlink"/>
            <w:noProof/>
          </w:rPr>
          <w:fldChar w:fldCharType="separate"/>
        </w:r>
        <w:r w:rsidR="006C7CE0">
          <w:rPr>
            <w:noProof/>
            <w:webHidden/>
          </w:rPr>
          <w:t>9</w:t>
        </w:r>
        <w:r w:rsidR="006C7CE0">
          <w:rPr>
            <w:rStyle w:val="Hyperlink"/>
            <w:noProof/>
          </w:rPr>
          <w:fldChar w:fldCharType="end"/>
        </w:r>
      </w:hyperlink>
    </w:p>
    <w:p w:rsidR="006C7CE0" w:rsidRDefault="00A0411B">
      <w:pPr>
        <w:pStyle w:val="TOC3"/>
        <w:rPr>
          <w:rFonts w:asciiTheme="minorHAnsi" w:eastAsiaTheme="minorEastAsia" w:hAnsiTheme="minorHAnsi" w:cstheme="minorBidi"/>
          <w:noProof/>
          <w:sz w:val="22"/>
          <w:szCs w:val="22"/>
        </w:rPr>
      </w:pPr>
      <w:hyperlink w:anchor="_Toc513103698" w:history="1">
        <w:r w:rsidR="006C7CE0" w:rsidRPr="00B0567E">
          <w:rPr>
            <w:rStyle w:val="Hyperlink"/>
            <w:noProof/>
          </w:rPr>
          <w:t>Principle 1: Data as an asset</w:t>
        </w:r>
        <w:r w:rsidR="006C7CE0">
          <w:rPr>
            <w:noProof/>
            <w:webHidden/>
          </w:rPr>
          <w:tab/>
        </w:r>
        <w:r w:rsidR="006C7CE0">
          <w:rPr>
            <w:rStyle w:val="Hyperlink"/>
            <w:noProof/>
          </w:rPr>
          <w:fldChar w:fldCharType="begin"/>
        </w:r>
        <w:r w:rsidR="006C7CE0">
          <w:rPr>
            <w:noProof/>
            <w:webHidden/>
          </w:rPr>
          <w:instrText xml:space="preserve"> PAGEREF _Toc513103698 \h </w:instrText>
        </w:r>
        <w:r w:rsidR="006C7CE0">
          <w:rPr>
            <w:rStyle w:val="Hyperlink"/>
            <w:noProof/>
          </w:rPr>
        </w:r>
        <w:r w:rsidR="006C7CE0">
          <w:rPr>
            <w:rStyle w:val="Hyperlink"/>
            <w:noProof/>
          </w:rPr>
          <w:fldChar w:fldCharType="separate"/>
        </w:r>
        <w:r w:rsidR="006C7CE0">
          <w:rPr>
            <w:noProof/>
            <w:webHidden/>
          </w:rPr>
          <w:t>9</w:t>
        </w:r>
        <w:r w:rsidR="006C7CE0">
          <w:rPr>
            <w:rStyle w:val="Hyperlink"/>
            <w:noProof/>
          </w:rPr>
          <w:fldChar w:fldCharType="end"/>
        </w:r>
      </w:hyperlink>
    </w:p>
    <w:p w:rsidR="006C7CE0" w:rsidRDefault="00A0411B">
      <w:pPr>
        <w:pStyle w:val="TOC3"/>
        <w:rPr>
          <w:rFonts w:asciiTheme="minorHAnsi" w:eastAsiaTheme="minorEastAsia" w:hAnsiTheme="minorHAnsi" w:cstheme="minorBidi"/>
          <w:noProof/>
          <w:sz w:val="22"/>
          <w:szCs w:val="22"/>
        </w:rPr>
      </w:pPr>
      <w:hyperlink w:anchor="_Toc513103699" w:history="1">
        <w:r w:rsidR="006C7CE0" w:rsidRPr="00B0567E">
          <w:rPr>
            <w:rStyle w:val="Hyperlink"/>
            <w:noProof/>
          </w:rPr>
          <w:t>Principle 2: Sharing and re-use of data</w:t>
        </w:r>
        <w:r w:rsidR="006C7CE0">
          <w:rPr>
            <w:noProof/>
            <w:webHidden/>
          </w:rPr>
          <w:tab/>
        </w:r>
        <w:r w:rsidR="006C7CE0">
          <w:rPr>
            <w:rStyle w:val="Hyperlink"/>
            <w:noProof/>
          </w:rPr>
          <w:fldChar w:fldCharType="begin"/>
        </w:r>
        <w:r w:rsidR="006C7CE0">
          <w:rPr>
            <w:noProof/>
            <w:webHidden/>
          </w:rPr>
          <w:instrText xml:space="preserve"> PAGEREF _Toc513103699 \h </w:instrText>
        </w:r>
        <w:r w:rsidR="006C7CE0">
          <w:rPr>
            <w:rStyle w:val="Hyperlink"/>
            <w:noProof/>
          </w:rPr>
        </w:r>
        <w:r w:rsidR="006C7CE0">
          <w:rPr>
            <w:rStyle w:val="Hyperlink"/>
            <w:noProof/>
          </w:rPr>
          <w:fldChar w:fldCharType="separate"/>
        </w:r>
        <w:r w:rsidR="006C7CE0">
          <w:rPr>
            <w:noProof/>
            <w:webHidden/>
          </w:rPr>
          <w:t>10</w:t>
        </w:r>
        <w:r w:rsidR="006C7CE0">
          <w:rPr>
            <w:rStyle w:val="Hyperlink"/>
            <w:noProof/>
          </w:rPr>
          <w:fldChar w:fldCharType="end"/>
        </w:r>
      </w:hyperlink>
    </w:p>
    <w:p w:rsidR="006C7CE0" w:rsidRDefault="00A0411B">
      <w:pPr>
        <w:pStyle w:val="TOC3"/>
        <w:rPr>
          <w:rFonts w:asciiTheme="minorHAnsi" w:eastAsiaTheme="minorEastAsia" w:hAnsiTheme="minorHAnsi" w:cstheme="minorBidi"/>
          <w:noProof/>
          <w:sz w:val="22"/>
          <w:szCs w:val="22"/>
        </w:rPr>
      </w:pPr>
      <w:hyperlink w:anchor="_Toc513103700" w:history="1">
        <w:r w:rsidR="006C7CE0" w:rsidRPr="00B0567E">
          <w:rPr>
            <w:rStyle w:val="Hyperlink"/>
            <w:noProof/>
          </w:rPr>
          <w:t>Principle 3: Duplication of data</w:t>
        </w:r>
        <w:r w:rsidR="006C7CE0">
          <w:rPr>
            <w:noProof/>
            <w:webHidden/>
          </w:rPr>
          <w:tab/>
        </w:r>
        <w:r w:rsidR="006C7CE0">
          <w:rPr>
            <w:rStyle w:val="Hyperlink"/>
            <w:noProof/>
          </w:rPr>
          <w:fldChar w:fldCharType="begin"/>
        </w:r>
        <w:r w:rsidR="006C7CE0">
          <w:rPr>
            <w:noProof/>
            <w:webHidden/>
          </w:rPr>
          <w:instrText xml:space="preserve"> PAGEREF _Toc513103700 \h </w:instrText>
        </w:r>
        <w:r w:rsidR="006C7CE0">
          <w:rPr>
            <w:rStyle w:val="Hyperlink"/>
            <w:noProof/>
          </w:rPr>
        </w:r>
        <w:r w:rsidR="006C7CE0">
          <w:rPr>
            <w:rStyle w:val="Hyperlink"/>
            <w:noProof/>
          </w:rPr>
          <w:fldChar w:fldCharType="separate"/>
        </w:r>
        <w:r w:rsidR="006C7CE0">
          <w:rPr>
            <w:noProof/>
            <w:webHidden/>
          </w:rPr>
          <w:t>10</w:t>
        </w:r>
        <w:r w:rsidR="006C7CE0">
          <w:rPr>
            <w:rStyle w:val="Hyperlink"/>
            <w:noProof/>
          </w:rPr>
          <w:fldChar w:fldCharType="end"/>
        </w:r>
      </w:hyperlink>
    </w:p>
    <w:p w:rsidR="006C7CE0" w:rsidRDefault="00A0411B">
      <w:pPr>
        <w:pStyle w:val="TOC3"/>
        <w:rPr>
          <w:rFonts w:asciiTheme="minorHAnsi" w:eastAsiaTheme="minorEastAsia" w:hAnsiTheme="minorHAnsi" w:cstheme="minorBidi"/>
          <w:noProof/>
          <w:sz w:val="22"/>
          <w:szCs w:val="22"/>
        </w:rPr>
      </w:pPr>
      <w:hyperlink w:anchor="_Toc513103701" w:history="1">
        <w:r w:rsidR="006C7CE0" w:rsidRPr="00B0567E">
          <w:rPr>
            <w:rStyle w:val="Hyperlink"/>
            <w:noProof/>
          </w:rPr>
          <w:t>Principle 4: Open data publication</w:t>
        </w:r>
        <w:r w:rsidR="006C7CE0">
          <w:rPr>
            <w:noProof/>
            <w:webHidden/>
          </w:rPr>
          <w:tab/>
        </w:r>
        <w:r w:rsidR="006C7CE0">
          <w:rPr>
            <w:rStyle w:val="Hyperlink"/>
            <w:noProof/>
          </w:rPr>
          <w:fldChar w:fldCharType="begin"/>
        </w:r>
        <w:r w:rsidR="006C7CE0">
          <w:rPr>
            <w:noProof/>
            <w:webHidden/>
          </w:rPr>
          <w:instrText xml:space="preserve"> PAGEREF _Toc513103701 \h </w:instrText>
        </w:r>
        <w:r w:rsidR="006C7CE0">
          <w:rPr>
            <w:rStyle w:val="Hyperlink"/>
            <w:noProof/>
          </w:rPr>
        </w:r>
        <w:r w:rsidR="006C7CE0">
          <w:rPr>
            <w:rStyle w:val="Hyperlink"/>
            <w:noProof/>
          </w:rPr>
          <w:fldChar w:fldCharType="separate"/>
        </w:r>
        <w:r w:rsidR="006C7CE0">
          <w:rPr>
            <w:noProof/>
            <w:webHidden/>
          </w:rPr>
          <w:t>10</w:t>
        </w:r>
        <w:r w:rsidR="006C7CE0">
          <w:rPr>
            <w:rStyle w:val="Hyperlink"/>
            <w:noProof/>
          </w:rPr>
          <w:fldChar w:fldCharType="end"/>
        </w:r>
      </w:hyperlink>
    </w:p>
    <w:p w:rsidR="006C7CE0" w:rsidRDefault="00A0411B">
      <w:pPr>
        <w:pStyle w:val="TOC3"/>
        <w:rPr>
          <w:rFonts w:asciiTheme="minorHAnsi" w:eastAsiaTheme="minorEastAsia" w:hAnsiTheme="minorHAnsi" w:cstheme="minorBidi"/>
          <w:noProof/>
          <w:sz w:val="22"/>
          <w:szCs w:val="22"/>
        </w:rPr>
      </w:pPr>
      <w:hyperlink w:anchor="_Toc513103702" w:history="1">
        <w:r w:rsidR="006C7CE0" w:rsidRPr="00B0567E">
          <w:rPr>
            <w:rStyle w:val="Hyperlink"/>
            <w:noProof/>
          </w:rPr>
          <w:t>Principle 5: Privacy, confidentiality and Intellectual Property Rights</w:t>
        </w:r>
        <w:r w:rsidR="006C7CE0">
          <w:rPr>
            <w:noProof/>
            <w:webHidden/>
          </w:rPr>
          <w:tab/>
        </w:r>
        <w:r w:rsidR="006C7CE0">
          <w:rPr>
            <w:rStyle w:val="Hyperlink"/>
            <w:noProof/>
          </w:rPr>
          <w:fldChar w:fldCharType="begin"/>
        </w:r>
        <w:r w:rsidR="006C7CE0">
          <w:rPr>
            <w:noProof/>
            <w:webHidden/>
          </w:rPr>
          <w:instrText xml:space="preserve"> PAGEREF _Toc513103702 \h </w:instrText>
        </w:r>
        <w:r w:rsidR="006C7CE0">
          <w:rPr>
            <w:rStyle w:val="Hyperlink"/>
            <w:noProof/>
          </w:rPr>
        </w:r>
        <w:r w:rsidR="006C7CE0">
          <w:rPr>
            <w:rStyle w:val="Hyperlink"/>
            <w:noProof/>
          </w:rPr>
          <w:fldChar w:fldCharType="separate"/>
        </w:r>
        <w:r w:rsidR="006C7CE0">
          <w:rPr>
            <w:noProof/>
            <w:webHidden/>
          </w:rPr>
          <w:t>11</w:t>
        </w:r>
        <w:r w:rsidR="006C7CE0">
          <w:rPr>
            <w:rStyle w:val="Hyperlink"/>
            <w:noProof/>
          </w:rPr>
          <w:fldChar w:fldCharType="end"/>
        </w:r>
      </w:hyperlink>
    </w:p>
    <w:p w:rsidR="006C7CE0" w:rsidRDefault="00A0411B">
      <w:pPr>
        <w:pStyle w:val="TOC3"/>
        <w:rPr>
          <w:rFonts w:asciiTheme="minorHAnsi" w:eastAsiaTheme="minorEastAsia" w:hAnsiTheme="minorHAnsi" w:cstheme="minorBidi"/>
          <w:noProof/>
          <w:sz w:val="22"/>
          <w:szCs w:val="22"/>
        </w:rPr>
      </w:pPr>
      <w:hyperlink w:anchor="_Toc513103703" w:history="1">
        <w:r w:rsidR="006C7CE0" w:rsidRPr="00B0567E">
          <w:rPr>
            <w:rStyle w:val="Hyperlink"/>
            <w:noProof/>
          </w:rPr>
          <w:t>Principle 6: Open standards</w:t>
        </w:r>
        <w:r w:rsidR="006C7CE0">
          <w:rPr>
            <w:noProof/>
            <w:webHidden/>
          </w:rPr>
          <w:tab/>
        </w:r>
        <w:r w:rsidR="006C7CE0">
          <w:rPr>
            <w:rStyle w:val="Hyperlink"/>
            <w:noProof/>
          </w:rPr>
          <w:fldChar w:fldCharType="begin"/>
        </w:r>
        <w:r w:rsidR="006C7CE0">
          <w:rPr>
            <w:noProof/>
            <w:webHidden/>
          </w:rPr>
          <w:instrText xml:space="preserve"> PAGEREF _Toc513103703 \h </w:instrText>
        </w:r>
        <w:r w:rsidR="006C7CE0">
          <w:rPr>
            <w:rStyle w:val="Hyperlink"/>
            <w:noProof/>
          </w:rPr>
        </w:r>
        <w:r w:rsidR="006C7CE0">
          <w:rPr>
            <w:rStyle w:val="Hyperlink"/>
            <w:noProof/>
          </w:rPr>
          <w:fldChar w:fldCharType="separate"/>
        </w:r>
        <w:r w:rsidR="006C7CE0">
          <w:rPr>
            <w:noProof/>
            <w:webHidden/>
          </w:rPr>
          <w:t>11</w:t>
        </w:r>
        <w:r w:rsidR="006C7CE0">
          <w:rPr>
            <w:rStyle w:val="Hyperlink"/>
            <w:noProof/>
          </w:rPr>
          <w:fldChar w:fldCharType="end"/>
        </w:r>
      </w:hyperlink>
    </w:p>
    <w:p w:rsidR="006C7CE0" w:rsidRDefault="00A0411B">
      <w:pPr>
        <w:pStyle w:val="TOC3"/>
        <w:rPr>
          <w:rFonts w:asciiTheme="minorHAnsi" w:eastAsiaTheme="minorEastAsia" w:hAnsiTheme="minorHAnsi" w:cstheme="minorBidi"/>
          <w:noProof/>
          <w:sz w:val="22"/>
          <w:szCs w:val="22"/>
        </w:rPr>
      </w:pPr>
      <w:hyperlink w:anchor="_Toc513103704" w:history="1">
        <w:r w:rsidR="006C7CE0" w:rsidRPr="00B0567E">
          <w:rPr>
            <w:rStyle w:val="Hyperlink"/>
            <w:noProof/>
          </w:rPr>
          <w:t>Principle 7: Data quality</w:t>
        </w:r>
        <w:r w:rsidR="006C7CE0">
          <w:rPr>
            <w:noProof/>
            <w:webHidden/>
          </w:rPr>
          <w:tab/>
        </w:r>
        <w:r w:rsidR="006C7CE0">
          <w:rPr>
            <w:rStyle w:val="Hyperlink"/>
            <w:noProof/>
          </w:rPr>
          <w:fldChar w:fldCharType="begin"/>
        </w:r>
        <w:r w:rsidR="006C7CE0">
          <w:rPr>
            <w:noProof/>
            <w:webHidden/>
          </w:rPr>
          <w:instrText xml:space="preserve"> PAGEREF _Toc513103704 \h </w:instrText>
        </w:r>
        <w:r w:rsidR="006C7CE0">
          <w:rPr>
            <w:rStyle w:val="Hyperlink"/>
            <w:noProof/>
          </w:rPr>
        </w:r>
        <w:r w:rsidR="006C7CE0">
          <w:rPr>
            <w:rStyle w:val="Hyperlink"/>
            <w:noProof/>
          </w:rPr>
          <w:fldChar w:fldCharType="separate"/>
        </w:r>
        <w:r w:rsidR="006C7CE0">
          <w:rPr>
            <w:noProof/>
            <w:webHidden/>
          </w:rPr>
          <w:t>11</w:t>
        </w:r>
        <w:r w:rsidR="006C7CE0">
          <w:rPr>
            <w:rStyle w:val="Hyperlink"/>
            <w:noProof/>
          </w:rPr>
          <w:fldChar w:fldCharType="end"/>
        </w:r>
      </w:hyperlink>
    </w:p>
    <w:p w:rsidR="006C7CE0" w:rsidRDefault="00A0411B">
      <w:pPr>
        <w:pStyle w:val="TOC3"/>
        <w:rPr>
          <w:rFonts w:asciiTheme="minorHAnsi" w:eastAsiaTheme="minorEastAsia" w:hAnsiTheme="minorHAnsi" w:cstheme="minorBidi"/>
          <w:noProof/>
          <w:sz w:val="22"/>
          <w:szCs w:val="22"/>
        </w:rPr>
      </w:pPr>
      <w:hyperlink w:anchor="_Toc513103705" w:history="1">
        <w:r w:rsidR="006C7CE0" w:rsidRPr="00B0567E">
          <w:rPr>
            <w:rStyle w:val="Hyperlink"/>
            <w:noProof/>
          </w:rPr>
          <w:t>Principle 8: Data insights</w:t>
        </w:r>
        <w:r w:rsidR="006C7CE0">
          <w:rPr>
            <w:noProof/>
            <w:webHidden/>
          </w:rPr>
          <w:tab/>
        </w:r>
        <w:r w:rsidR="006C7CE0">
          <w:rPr>
            <w:rStyle w:val="Hyperlink"/>
            <w:noProof/>
          </w:rPr>
          <w:fldChar w:fldCharType="begin"/>
        </w:r>
        <w:r w:rsidR="006C7CE0">
          <w:rPr>
            <w:noProof/>
            <w:webHidden/>
          </w:rPr>
          <w:instrText xml:space="preserve"> PAGEREF _Toc513103705 \h </w:instrText>
        </w:r>
        <w:r w:rsidR="006C7CE0">
          <w:rPr>
            <w:rStyle w:val="Hyperlink"/>
            <w:noProof/>
          </w:rPr>
        </w:r>
        <w:r w:rsidR="006C7CE0">
          <w:rPr>
            <w:rStyle w:val="Hyperlink"/>
            <w:noProof/>
          </w:rPr>
          <w:fldChar w:fldCharType="separate"/>
        </w:r>
        <w:r w:rsidR="006C7CE0">
          <w:rPr>
            <w:noProof/>
            <w:webHidden/>
          </w:rPr>
          <w:t>12</w:t>
        </w:r>
        <w:r w:rsidR="006C7CE0">
          <w:rPr>
            <w:rStyle w:val="Hyperlink"/>
            <w:noProof/>
          </w:rPr>
          <w:fldChar w:fldCharType="end"/>
        </w:r>
      </w:hyperlink>
    </w:p>
    <w:p w:rsidR="006C7CE0" w:rsidRDefault="00A0411B">
      <w:pPr>
        <w:pStyle w:val="TOC3"/>
        <w:rPr>
          <w:rFonts w:asciiTheme="minorHAnsi" w:eastAsiaTheme="minorEastAsia" w:hAnsiTheme="minorHAnsi" w:cstheme="minorBidi"/>
          <w:noProof/>
          <w:sz w:val="22"/>
          <w:szCs w:val="22"/>
        </w:rPr>
      </w:pPr>
      <w:hyperlink w:anchor="_Toc513103706" w:history="1">
        <w:r w:rsidR="006C7CE0" w:rsidRPr="00B0567E">
          <w:rPr>
            <w:rStyle w:val="Hyperlink"/>
            <w:noProof/>
          </w:rPr>
          <w:t>Principle 9: Collaborative governance</w:t>
        </w:r>
        <w:r w:rsidR="006C7CE0">
          <w:rPr>
            <w:noProof/>
            <w:webHidden/>
          </w:rPr>
          <w:tab/>
        </w:r>
        <w:r w:rsidR="006C7CE0">
          <w:rPr>
            <w:rStyle w:val="Hyperlink"/>
            <w:noProof/>
          </w:rPr>
          <w:fldChar w:fldCharType="begin"/>
        </w:r>
        <w:r w:rsidR="006C7CE0">
          <w:rPr>
            <w:noProof/>
            <w:webHidden/>
          </w:rPr>
          <w:instrText xml:space="preserve"> PAGEREF _Toc513103706 \h </w:instrText>
        </w:r>
        <w:r w:rsidR="006C7CE0">
          <w:rPr>
            <w:rStyle w:val="Hyperlink"/>
            <w:noProof/>
          </w:rPr>
        </w:r>
        <w:r w:rsidR="006C7CE0">
          <w:rPr>
            <w:rStyle w:val="Hyperlink"/>
            <w:noProof/>
          </w:rPr>
          <w:fldChar w:fldCharType="separate"/>
        </w:r>
        <w:r w:rsidR="006C7CE0">
          <w:rPr>
            <w:noProof/>
            <w:webHidden/>
          </w:rPr>
          <w:t>12</w:t>
        </w:r>
        <w:r w:rsidR="006C7CE0">
          <w:rPr>
            <w:rStyle w:val="Hyperlink"/>
            <w:noProof/>
          </w:rPr>
          <w:fldChar w:fldCharType="end"/>
        </w:r>
      </w:hyperlink>
    </w:p>
    <w:p w:rsidR="006C7CE0" w:rsidRDefault="00A0411B">
      <w:pPr>
        <w:pStyle w:val="TOC3"/>
        <w:rPr>
          <w:rFonts w:asciiTheme="minorHAnsi" w:eastAsiaTheme="minorEastAsia" w:hAnsiTheme="minorHAnsi" w:cstheme="minorBidi"/>
          <w:noProof/>
          <w:sz w:val="22"/>
          <w:szCs w:val="22"/>
        </w:rPr>
      </w:pPr>
      <w:hyperlink w:anchor="_Toc513103707" w:history="1">
        <w:r w:rsidR="006C7CE0" w:rsidRPr="00B0567E">
          <w:rPr>
            <w:rStyle w:val="Hyperlink"/>
            <w:noProof/>
          </w:rPr>
          <w:t>Principle 10: Continuous improvement</w:t>
        </w:r>
        <w:r w:rsidR="006C7CE0">
          <w:rPr>
            <w:noProof/>
            <w:webHidden/>
          </w:rPr>
          <w:tab/>
        </w:r>
        <w:r w:rsidR="006C7CE0">
          <w:rPr>
            <w:rStyle w:val="Hyperlink"/>
            <w:noProof/>
          </w:rPr>
          <w:fldChar w:fldCharType="begin"/>
        </w:r>
        <w:r w:rsidR="006C7CE0">
          <w:rPr>
            <w:noProof/>
            <w:webHidden/>
          </w:rPr>
          <w:instrText xml:space="preserve"> PAGEREF _Toc513103707 \h </w:instrText>
        </w:r>
        <w:r w:rsidR="006C7CE0">
          <w:rPr>
            <w:rStyle w:val="Hyperlink"/>
            <w:noProof/>
          </w:rPr>
        </w:r>
        <w:r w:rsidR="006C7CE0">
          <w:rPr>
            <w:rStyle w:val="Hyperlink"/>
            <w:noProof/>
          </w:rPr>
          <w:fldChar w:fldCharType="separate"/>
        </w:r>
        <w:r w:rsidR="006C7CE0">
          <w:rPr>
            <w:noProof/>
            <w:webHidden/>
          </w:rPr>
          <w:t>12</w:t>
        </w:r>
        <w:r w:rsidR="006C7CE0">
          <w:rPr>
            <w:rStyle w:val="Hyperlink"/>
            <w:noProof/>
          </w:rPr>
          <w:fldChar w:fldCharType="end"/>
        </w:r>
      </w:hyperlink>
    </w:p>
    <w:p w:rsidR="006C7CE0" w:rsidRDefault="00A0411B">
      <w:pPr>
        <w:pStyle w:val="TOC1"/>
        <w:rPr>
          <w:rFonts w:asciiTheme="minorHAnsi" w:eastAsiaTheme="minorEastAsia" w:hAnsiTheme="minorHAnsi" w:cstheme="minorBidi"/>
          <w:b w:val="0"/>
          <w:bCs w:val="0"/>
          <w:szCs w:val="22"/>
        </w:rPr>
      </w:pPr>
      <w:hyperlink w:anchor="_Toc513103708" w:history="1">
        <w:r w:rsidR="006C7CE0" w:rsidRPr="00B0567E">
          <w:rPr>
            <w:rStyle w:val="Hyperlink"/>
          </w:rPr>
          <w:t>3.   Smart data standards</w:t>
        </w:r>
        <w:r w:rsidR="006C7CE0">
          <w:rPr>
            <w:webHidden/>
          </w:rPr>
          <w:tab/>
        </w:r>
        <w:r w:rsidR="006C7CE0">
          <w:rPr>
            <w:rStyle w:val="Hyperlink"/>
          </w:rPr>
          <w:fldChar w:fldCharType="begin"/>
        </w:r>
        <w:r w:rsidR="006C7CE0">
          <w:rPr>
            <w:webHidden/>
          </w:rPr>
          <w:instrText xml:space="preserve"> PAGEREF _Toc513103708 \h </w:instrText>
        </w:r>
        <w:r w:rsidR="006C7CE0">
          <w:rPr>
            <w:rStyle w:val="Hyperlink"/>
          </w:rPr>
        </w:r>
        <w:r w:rsidR="006C7CE0">
          <w:rPr>
            <w:rStyle w:val="Hyperlink"/>
          </w:rPr>
          <w:fldChar w:fldCharType="separate"/>
        </w:r>
        <w:r w:rsidR="006C7CE0">
          <w:rPr>
            <w:webHidden/>
          </w:rPr>
          <w:t>13</w:t>
        </w:r>
        <w:r w:rsidR="006C7CE0">
          <w:rPr>
            <w:rStyle w:val="Hyperlink"/>
          </w:rPr>
          <w:fldChar w:fldCharType="end"/>
        </w:r>
      </w:hyperlink>
    </w:p>
    <w:p w:rsidR="006C7CE0" w:rsidRDefault="00A0411B">
      <w:pPr>
        <w:pStyle w:val="TOC2"/>
        <w:rPr>
          <w:rFonts w:asciiTheme="minorHAnsi" w:eastAsiaTheme="minorEastAsia" w:hAnsiTheme="minorHAnsi" w:cstheme="minorBidi"/>
          <w:b w:val="0"/>
          <w:iCs w:val="0"/>
          <w:noProof/>
          <w:szCs w:val="22"/>
        </w:rPr>
      </w:pPr>
      <w:hyperlink w:anchor="_Toc513103709" w:history="1">
        <w:r w:rsidR="006C7CE0" w:rsidRPr="00B0567E">
          <w:rPr>
            <w:rStyle w:val="Hyperlink"/>
            <w:noProof/>
          </w:rPr>
          <w:t>3.1</w:t>
        </w:r>
        <w:r w:rsidR="006C7CE0">
          <w:rPr>
            <w:rFonts w:asciiTheme="minorHAnsi" w:eastAsiaTheme="minorEastAsia" w:hAnsiTheme="minorHAnsi" w:cstheme="minorBidi"/>
            <w:b w:val="0"/>
            <w:iCs w:val="0"/>
            <w:noProof/>
            <w:szCs w:val="22"/>
          </w:rPr>
          <w:tab/>
        </w:r>
        <w:r w:rsidR="006C7CE0" w:rsidRPr="00B0567E">
          <w:rPr>
            <w:rStyle w:val="Hyperlink"/>
            <w:noProof/>
          </w:rPr>
          <w:t>Overview</w:t>
        </w:r>
        <w:r w:rsidR="006C7CE0">
          <w:rPr>
            <w:noProof/>
            <w:webHidden/>
          </w:rPr>
          <w:tab/>
        </w:r>
        <w:r w:rsidR="006C7CE0">
          <w:rPr>
            <w:rStyle w:val="Hyperlink"/>
            <w:noProof/>
          </w:rPr>
          <w:fldChar w:fldCharType="begin"/>
        </w:r>
        <w:r w:rsidR="006C7CE0">
          <w:rPr>
            <w:noProof/>
            <w:webHidden/>
          </w:rPr>
          <w:instrText xml:space="preserve"> PAGEREF _Toc513103709 \h </w:instrText>
        </w:r>
        <w:r w:rsidR="006C7CE0">
          <w:rPr>
            <w:rStyle w:val="Hyperlink"/>
            <w:noProof/>
          </w:rPr>
        </w:r>
        <w:r w:rsidR="006C7CE0">
          <w:rPr>
            <w:rStyle w:val="Hyperlink"/>
            <w:noProof/>
          </w:rPr>
          <w:fldChar w:fldCharType="separate"/>
        </w:r>
        <w:r w:rsidR="006C7CE0">
          <w:rPr>
            <w:noProof/>
            <w:webHidden/>
          </w:rPr>
          <w:t>13</w:t>
        </w:r>
        <w:r w:rsidR="006C7CE0">
          <w:rPr>
            <w:rStyle w:val="Hyperlink"/>
            <w:noProof/>
          </w:rPr>
          <w:fldChar w:fldCharType="end"/>
        </w:r>
      </w:hyperlink>
    </w:p>
    <w:p w:rsidR="006C7CE0" w:rsidRDefault="00A0411B">
      <w:pPr>
        <w:pStyle w:val="TOC2"/>
        <w:rPr>
          <w:rFonts w:asciiTheme="minorHAnsi" w:eastAsiaTheme="minorEastAsia" w:hAnsiTheme="minorHAnsi" w:cstheme="minorBidi"/>
          <w:b w:val="0"/>
          <w:iCs w:val="0"/>
          <w:noProof/>
          <w:szCs w:val="22"/>
        </w:rPr>
      </w:pPr>
      <w:hyperlink w:anchor="_Toc513103710" w:history="1">
        <w:r w:rsidR="006C7CE0" w:rsidRPr="00B0567E">
          <w:rPr>
            <w:rStyle w:val="Hyperlink"/>
            <w:noProof/>
          </w:rPr>
          <w:t>3.2</w:t>
        </w:r>
        <w:r w:rsidR="006C7CE0">
          <w:rPr>
            <w:rFonts w:asciiTheme="minorHAnsi" w:eastAsiaTheme="minorEastAsia" w:hAnsiTheme="minorHAnsi" w:cstheme="minorBidi"/>
            <w:b w:val="0"/>
            <w:iCs w:val="0"/>
            <w:noProof/>
            <w:szCs w:val="22"/>
          </w:rPr>
          <w:tab/>
        </w:r>
        <w:r w:rsidR="006C7CE0" w:rsidRPr="00B0567E">
          <w:rPr>
            <w:rStyle w:val="Hyperlink"/>
            <w:noProof/>
          </w:rPr>
          <w:t>Structure of specifications</w:t>
        </w:r>
        <w:r w:rsidR="006C7CE0">
          <w:rPr>
            <w:noProof/>
            <w:webHidden/>
          </w:rPr>
          <w:tab/>
        </w:r>
        <w:r w:rsidR="006C7CE0">
          <w:rPr>
            <w:rStyle w:val="Hyperlink"/>
            <w:noProof/>
          </w:rPr>
          <w:fldChar w:fldCharType="begin"/>
        </w:r>
        <w:r w:rsidR="006C7CE0">
          <w:rPr>
            <w:noProof/>
            <w:webHidden/>
          </w:rPr>
          <w:instrText xml:space="preserve"> PAGEREF _Toc513103710 \h </w:instrText>
        </w:r>
        <w:r w:rsidR="006C7CE0">
          <w:rPr>
            <w:rStyle w:val="Hyperlink"/>
            <w:noProof/>
          </w:rPr>
        </w:r>
        <w:r w:rsidR="006C7CE0">
          <w:rPr>
            <w:rStyle w:val="Hyperlink"/>
            <w:noProof/>
          </w:rPr>
          <w:fldChar w:fldCharType="separate"/>
        </w:r>
        <w:r w:rsidR="006C7CE0">
          <w:rPr>
            <w:noProof/>
            <w:webHidden/>
          </w:rPr>
          <w:t>14</w:t>
        </w:r>
        <w:r w:rsidR="006C7CE0">
          <w:rPr>
            <w:rStyle w:val="Hyperlink"/>
            <w:noProof/>
          </w:rPr>
          <w:fldChar w:fldCharType="end"/>
        </w:r>
      </w:hyperlink>
    </w:p>
    <w:p w:rsidR="006C7CE0" w:rsidRDefault="00A0411B">
      <w:pPr>
        <w:pStyle w:val="TOC2"/>
        <w:rPr>
          <w:rFonts w:asciiTheme="minorHAnsi" w:eastAsiaTheme="minorEastAsia" w:hAnsiTheme="minorHAnsi" w:cstheme="minorBidi"/>
          <w:b w:val="0"/>
          <w:iCs w:val="0"/>
          <w:noProof/>
          <w:szCs w:val="22"/>
        </w:rPr>
      </w:pPr>
      <w:hyperlink w:anchor="_Toc513103711" w:history="1">
        <w:r w:rsidR="006C7CE0" w:rsidRPr="00B0567E">
          <w:rPr>
            <w:rStyle w:val="Hyperlink"/>
            <w:noProof/>
          </w:rPr>
          <w:t>3.3</w:t>
        </w:r>
        <w:r w:rsidR="006C7CE0">
          <w:rPr>
            <w:rFonts w:asciiTheme="minorHAnsi" w:eastAsiaTheme="minorEastAsia" w:hAnsiTheme="minorHAnsi" w:cstheme="minorBidi"/>
            <w:b w:val="0"/>
            <w:iCs w:val="0"/>
            <w:noProof/>
            <w:szCs w:val="22"/>
          </w:rPr>
          <w:tab/>
        </w:r>
        <w:r w:rsidR="006C7CE0" w:rsidRPr="00B0567E">
          <w:rPr>
            <w:rStyle w:val="Hyperlink"/>
            <w:noProof/>
          </w:rPr>
          <w:t>Data Classification Standard</w:t>
        </w:r>
        <w:r w:rsidR="006C7CE0">
          <w:rPr>
            <w:noProof/>
            <w:webHidden/>
          </w:rPr>
          <w:tab/>
        </w:r>
        <w:r w:rsidR="006C7CE0">
          <w:rPr>
            <w:rStyle w:val="Hyperlink"/>
            <w:noProof/>
          </w:rPr>
          <w:fldChar w:fldCharType="begin"/>
        </w:r>
        <w:r w:rsidR="006C7CE0">
          <w:rPr>
            <w:noProof/>
            <w:webHidden/>
          </w:rPr>
          <w:instrText xml:space="preserve"> PAGEREF _Toc513103711 \h </w:instrText>
        </w:r>
        <w:r w:rsidR="006C7CE0">
          <w:rPr>
            <w:rStyle w:val="Hyperlink"/>
            <w:noProof/>
          </w:rPr>
        </w:r>
        <w:r w:rsidR="006C7CE0">
          <w:rPr>
            <w:rStyle w:val="Hyperlink"/>
            <w:noProof/>
          </w:rPr>
          <w:fldChar w:fldCharType="separate"/>
        </w:r>
        <w:r w:rsidR="006C7CE0">
          <w:rPr>
            <w:noProof/>
            <w:webHidden/>
          </w:rPr>
          <w:t>15</w:t>
        </w:r>
        <w:r w:rsidR="006C7CE0">
          <w:rPr>
            <w:rStyle w:val="Hyperlink"/>
            <w:noProof/>
          </w:rPr>
          <w:fldChar w:fldCharType="end"/>
        </w:r>
      </w:hyperlink>
    </w:p>
    <w:p w:rsidR="006C7CE0" w:rsidRDefault="00A0411B">
      <w:pPr>
        <w:pStyle w:val="TOC3"/>
        <w:rPr>
          <w:rFonts w:asciiTheme="minorHAnsi" w:eastAsiaTheme="minorEastAsia" w:hAnsiTheme="minorHAnsi" w:cstheme="minorBidi"/>
          <w:noProof/>
          <w:sz w:val="22"/>
          <w:szCs w:val="22"/>
        </w:rPr>
      </w:pPr>
      <w:hyperlink w:anchor="_Toc513103712" w:history="1">
        <w:r w:rsidR="006C7CE0" w:rsidRPr="00B0567E">
          <w:rPr>
            <w:rStyle w:val="Hyperlink"/>
            <w:noProof/>
          </w:rPr>
          <w:t>Introduction to the Data Classification Standard</w:t>
        </w:r>
        <w:r w:rsidR="006C7CE0">
          <w:rPr>
            <w:noProof/>
            <w:webHidden/>
          </w:rPr>
          <w:tab/>
        </w:r>
        <w:r w:rsidR="006C7CE0">
          <w:rPr>
            <w:rStyle w:val="Hyperlink"/>
            <w:noProof/>
          </w:rPr>
          <w:fldChar w:fldCharType="begin"/>
        </w:r>
        <w:r w:rsidR="006C7CE0">
          <w:rPr>
            <w:noProof/>
            <w:webHidden/>
          </w:rPr>
          <w:instrText xml:space="preserve"> PAGEREF _Toc513103712 \h </w:instrText>
        </w:r>
        <w:r w:rsidR="006C7CE0">
          <w:rPr>
            <w:rStyle w:val="Hyperlink"/>
            <w:noProof/>
          </w:rPr>
        </w:r>
        <w:r w:rsidR="006C7CE0">
          <w:rPr>
            <w:rStyle w:val="Hyperlink"/>
            <w:noProof/>
          </w:rPr>
          <w:fldChar w:fldCharType="separate"/>
        </w:r>
        <w:r w:rsidR="006C7CE0">
          <w:rPr>
            <w:noProof/>
            <w:webHidden/>
          </w:rPr>
          <w:t>15</w:t>
        </w:r>
        <w:r w:rsidR="006C7CE0">
          <w:rPr>
            <w:rStyle w:val="Hyperlink"/>
            <w:noProof/>
          </w:rPr>
          <w:fldChar w:fldCharType="end"/>
        </w:r>
      </w:hyperlink>
    </w:p>
    <w:p w:rsidR="006C7CE0" w:rsidRDefault="00A0411B">
      <w:pPr>
        <w:pStyle w:val="TOC3"/>
        <w:rPr>
          <w:rFonts w:asciiTheme="minorHAnsi" w:eastAsiaTheme="minorEastAsia" w:hAnsiTheme="minorHAnsi" w:cstheme="minorBidi"/>
          <w:noProof/>
          <w:sz w:val="22"/>
          <w:szCs w:val="22"/>
        </w:rPr>
      </w:pPr>
      <w:hyperlink w:anchor="_Toc513103713" w:history="1">
        <w:r w:rsidR="006C7CE0" w:rsidRPr="00B0567E">
          <w:rPr>
            <w:rStyle w:val="Hyperlink"/>
            <w:noProof/>
          </w:rPr>
          <w:t>Rules for Opening and Sharing Classified Data</w:t>
        </w:r>
        <w:r w:rsidR="006C7CE0">
          <w:rPr>
            <w:noProof/>
            <w:webHidden/>
          </w:rPr>
          <w:tab/>
        </w:r>
        <w:r w:rsidR="006C7CE0">
          <w:rPr>
            <w:rStyle w:val="Hyperlink"/>
            <w:noProof/>
          </w:rPr>
          <w:fldChar w:fldCharType="begin"/>
        </w:r>
        <w:r w:rsidR="006C7CE0">
          <w:rPr>
            <w:noProof/>
            <w:webHidden/>
          </w:rPr>
          <w:instrText xml:space="preserve"> PAGEREF _Toc513103713 \h </w:instrText>
        </w:r>
        <w:r w:rsidR="006C7CE0">
          <w:rPr>
            <w:rStyle w:val="Hyperlink"/>
            <w:noProof/>
          </w:rPr>
        </w:r>
        <w:r w:rsidR="006C7CE0">
          <w:rPr>
            <w:rStyle w:val="Hyperlink"/>
            <w:noProof/>
          </w:rPr>
          <w:fldChar w:fldCharType="separate"/>
        </w:r>
        <w:r w:rsidR="006C7CE0">
          <w:rPr>
            <w:noProof/>
            <w:webHidden/>
          </w:rPr>
          <w:t>18</w:t>
        </w:r>
        <w:r w:rsidR="006C7CE0">
          <w:rPr>
            <w:rStyle w:val="Hyperlink"/>
            <w:noProof/>
          </w:rPr>
          <w:fldChar w:fldCharType="end"/>
        </w:r>
      </w:hyperlink>
    </w:p>
    <w:p w:rsidR="006C7CE0" w:rsidRDefault="00A0411B">
      <w:pPr>
        <w:pStyle w:val="TOC2"/>
        <w:rPr>
          <w:rFonts w:asciiTheme="minorHAnsi" w:eastAsiaTheme="minorEastAsia" w:hAnsiTheme="minorHAnsi" w:cstheme="minorBidi"/>
          <w:b w:val="0"/>
          <w:iCs w:val="0"/>
          <w:noProof/>
          <w:szCs w:val="22"/>
        </w:rPr>
      </w:pPr>
      <w:hyperlink w:anchor="_Toc513103714" w:history="1">
        <w:r w:rsidR="006C7CE0" w:rsidRPr="00B0567E">
          <w:rPr>
            <w:rStyle w:val="Hyperlink"/>
            <w:noProof/>
          </w:rPr>
          <w:t>3.4</w:t>
        </w:r>
        <w:r w:rsidR="006C7CE0">
          <w:rPr>
            <w:rFonts w:asciiTheme="minorHAnsi" w:eastAsiaTheme="minorEastAsia" w:hAnsiTheme="minorHAnsi" w:cstheme="minorBidi"/>
            <w:b w:val="0"/>
            <w:iCs w:val="0"/>
            <w:noProof/>
            <w:szCs w:val="22"/>
          </w:rPr>
          <w:tab/>
        </w:r>
        <w:r w:rsidR="006C7CE0" w:rsidRPr="00B0567E">
          <w:rPr>
            <w:rStyle w:val="Hyperlink"/>
            <w:noProof/>
          </w:rPr>
          <w:t>Data Exchange Standards</w:t>
        </w:r>
        <w:r w:rsidR="006C7CE0">
          <w:rPr>
            <w:noProof/>
            <w:webHidden/>
          </w:rPr>
          <w:tab/>
        </w:r>
        <w:r w:rsidR="006C7CE0">
          <w:rPr>
            <w:rStyle w:val="Hyperlink"/>
            <w:noProof/>
          </w:rPr>
          <w:fldChar w:fldCharType="begin"/>
        </w:r>
        <w:r w:rsidR="006C7CE0">
          <w:rPr>
            <w:noProof/>
            <w:webHidden/>
          </w:rPr>
          <w:instrText xml:space="preserve"> PAGEREF _Toc513103714 \h </w:instrText>
        </w:r>
        <w:r w:rsidR="006C7CE0">
          <w:rPr>
            <w:rStyle w:val="Hyperlink"/>
            <w:noProof/>
          </w:rPr>
        </w:r>
        <w:r w:rsidR="006C7CE0">
          <w:rPr>
            <w:rStyle w:val="Hyperlink"/>
            <w:noProof/>
          </w:rPr>
          <w:fldChar w:fldCharType="separate"/>
        </w:r>
        <w:r w:rsidR="006C7CE0">
          <w:rPr>
            <w:noProof/>
            <w:webHidden/>
          </w:rPr>
          <w:t>19</w:t>
        </w:r>
        <w:r w:rsidR="006C7CE0">
          <w:rPr>
            <w:rStyle w:val="Hyperlink"/>
            <w:noProof/>
          </w:rPr>
          <w:fldChar w:fldCharType="end"/>
        </w:r>
      </w:hyperlink>
    </w:p>
    <w:p w:rsidR="006C7CE0" w:rsidRDefault="00A0411B">
      <w:pPr>
        <w:pStyle w:val="TOC3"/>
        <w:rPr>
          <w:rFonts w:asciiTheme="minorHAnsi" w:eastAsiaTheme="minorEastAsia" w:hAnsiTheme="minorHAnsi" w:cstheme="minorBidi"/>
          <w:noProof/>
          <w:sz w:val="22"/>
          <w:szCs w:val="22"/>
        </w:rPr>
      </w:pPr>
      <w:hyperlink w:anchor="_Toc513103715" w:history="1">
        <w:r w:rsidR="006C7CE0" w:rsidRPr="00B0567E">
          <w:rPr>
            <w:rStyle w:val="Hyperlink"/>
            <w:noProof/>
          </w:rPr>
          <w:t>Introduction to the Data Exchange Standard</w:t>
        </w:r>
        <w:r w:rsidR="006C7CE0">
          <w:rPr>
            <w:noProof/>
            <w:webHidden/>
          </w:rPr>
          <w:tab/>
        </w:r>
        <w:r w:rsidR="006C7CE0">
          <w:rPr>
            <w:rStyle w:val="Hyperlink"/>
            <w:noProof/>
          </w:rPr>
          <w:fldChar w:fldCharType="begin"/>
        </w:r>
        <w:r w:rsidR="006C7CE0">
          <w:rPr>
            <w:noProof/>
            <w:webHidden/>
          </w:rPr>
          <w:instrText xml:space="preserve"> PAGEREF _Toc513103715 \h </w:instrText>
        </w:r>
        <w:r w:rsidR="006C7CE0">
          <w:rPr>
            <w:rStyle w:val="Hyperlink"/>
            <w:noProof/>
          </w:rPr>
        </w:r>
        <w:r w:rsidR="006C7CE0">
          <w:rPr>
            <w:rStyle w:val="Hyperlink"/>
            <w:noProof/>
          </w:rPr>
          <w:fldChar w:fldCharType="separate"/>
        </w:r>
        <w:r w:rsidR="006C7CE0">
          <w:rPr>
            <w:noProof/>
            <w:webHidden/>
          </w:rPr>
          <w:t>19</w:t>
        </w:r>
        <w:r w:rsidR="006C7CE0">
          <w:rPr>
            <w:rStyle w:val="Hyperlink"/>
            <w:noProof/>
          </w:rPr>
          <w:fldChar w:fldCharType="end"/>
        </w:r>
      </w:hyperlink>
    </w:p>
    <w:p w:rsidR="006C7CE0" w:rsidRDefault="00A0411B">
      <w:pPr>
        <w:pStyle w:val="TOC3"/>
        <w:rPr>
          <w:rFonts w:asciiTheme="minorHAnsi" w:eastAsiaTheme="minorEastAsia" w:hAnsiTheme="minorHAnsi" w:cstheme="minorBidi"/>
          <w:noProof/>
          <w:sz w:val="22"/>
          <w:szCs w:val="22"/>
        </w:rPr>
      </w:pPr>
      <w:hyperlink w:anchor="_Toc513103716" w:history="1">
        <w:r w:rsidR="006C7CE0" w:rsidRPr="00B0567E">
          <w:rPr>
            <w:rStyle w:val="Hyperlink"/>
            <w:noProof/>
          </w:rPr>
          <w:t>Data formats</w:t>
        </w:r>
        <w:r w:rsidR="006C7CE0">
          <w:rPr>
            <w:noProof/>
            <w:webHidden/>
          </w:rPr>
          <w:tab/>
        </w:r>
        <w:r w:rsidR="006C7CE0">
          <w:rPr>
            <w:rStyle w:val="Hyperlink"/>
            <w:noProof/>
          </w:rPr>
          <w:fldChar w:fldCharType="begin"/>
        </w:r>
        <w:r w:rsidR="006C7CE0">
          <w:rPr>
            <w:noProof/>
            <w:webHidden/>
          </w:rPr>
          <w:instrText xml:space="preserve"> PAGEREF _Toc513103716 \h </w:instrText>
        </w:r>
        <w:r w:rsidR="006C7CE0">
          <w:rPr>
            <w:rStyle w:val="Hyperlink"/>
            <w:noProof/>
          </w:rPr>
        </w:r>
        <w:r w:rsidR="006C7CE0">
          <w:rPr>
            <w:rStyle w:val="Hyperlink"/>
            <w:noProof/>
          </w:rPr>
          <w:fldChar w:fldCharType="separate"/>
        </w:r>
        <w:r w:rsidR="006C7CE0">
          <w:rPr>
            <w:noProof/>
            <w:webHidden/>
          </w:rPr>
          <w:t>20</w:t>
        </w:r>
        <w:r w:rsidR="006C7CE0">
          <w:rPr>
            <w:rStyle w:val="Hyperlink"/>
            <w:noProof/>
          </w:rPr>
          <w:fldChar w:fldCharType="end"/>
        </w:r>
      </w:hyperlink>
    </w:p>
    <w:p w:rsidR="006C7CE0" w:rsidRDefault="00A0411B">
      <w:pPr>
        <w:pStyle w:val="TOC3"/>
        <w:rPr>
          <w:rFonts w:asciiTheme="minorHAnsi" w:eastAsiaTheme="minorEastAsia" w:hAnsiTheme="minorHAnsi" w:cstheme="minorBidi"/>
          <w:noProof/>
          <w:sz w:val="22"/>
          <w:szCs w:val="22"/>
        </w:rPr>
      </w:pPr>
      <w:hyperlink w:anchor="_Toc513103717" w:history="1">
        <w:r w:rsidR="006C7CE0" w:rsidRPr="00B0567E">
          <w:rPr>
            <w:rStyle w:val="Hyperlink"/>
            <w:noProof/>
          </w:rPr>
          <w:t>Metadata</w:t>
        </w:r>
        <w:r w:rsidR="006C7CE0">
          <w:rPr>
            <w:noProof/>
            <w:webHidden/>
          </w:rPr>
          <w:tab/>
        </w:r>
        <w:r w:rsidR="006C7CE0">
          <w:rPr>
            <w:rStyle w:val="Hyperlink"/>
            <w:noProof/>
          </w:rPr>
          <w:fldChar w:fldCharType="begin"/>
        </w:r>
        <w:r w:rsidR="006C7CE0">
          <w:rPr>
            <w:noProof/>
            <w:webHidden/>
          </w:rPr>
          <w:instrText xml:space="preserve"> PAGEREF _Toc513103717 \h </w:instrText>
        </w:r>
        <w:r w:rsidR="006C7CE0">
          <w:rPr>
            <w:rStyle w:val="Hyperlink"/>
            <w:noProof/>
          </w:rPr>
        </w:r>
        <w:r w:rsidR="006C7CE0">
          <w:rPr>
            <w:rStyle w:val="Hyperlink"/>
            <w:noProof/>
          </w:rPr>
          <w:fldChar w:fldCharType="separate"/>
        </w:r>
        <w:r w:rsidR="006C7CE0">
          <w:rPr>
            <w:noProof/>
            <w:webHidden/>
          </w:rPr>
          <w:t>22</w:t>
        </w:r>
        <w:r w:rsidR="006C7CE0">
          <w:rPr>
            <w:rStyle w:val="Hyperlink"/>
            <w:noProof/>
          </w:rPr>
          <w:fldChar w:fldCharType="end"/>
        </w:r>
      </w:hyperlink>
    </w:p>
    <w:p w:rsidR="006C7CE0" w:rsidRDefault="00A0411B">
      <w:pPr>
        <w:pStyle w:val="TOC3"/>
        <w:rPr>
          <w:rFonts w:asciiTheme="minorHAnsi" w:eastAsiaTheme="minorEastAsia" w:hAnsiTheme="minorHAnsi" w:cstheme="minorBidi"/>
          <w:noProof/>
          <w:sz w:val="22"/>
          <w:szCs w:val="22"/>
        </w:rPr>
      </w:pPr>
      <w:hyperlink w:anchor="_Toc513103718" w:history="1">
        <w:r w:rsidR="006C7CE0" w:rsidRPr="00B0567E">
          <w:rPr>
            <w:rStyle w:val="Hyperlink"/>
            <w:noProof/>
          </w:rPr>
          <w:t>Schema</w:t>
        </w:r>
        <w:r w:rsidR="006C7CE0">
          <w:rPr>
            <w:noProof/>
            <w:webHidden/>
          </w:rPr>
          <w:tab/>
        </w:r>
        <w:r w:rsidR="006C7CE0">
          <w:rPr>
            <w:rStyle w:val="Hyperlink"/>
            <w:noProof/>
          </w:rPr>
          <w:fldChar w:fldCharType="begin"/>
        </w:r>
        <w:r w:rsidR="006C7CE0">
          <w:rPr>
            <w:noProof/>
            <w:webHidden/>
          </w:rPr>
          <w:instrText xml:space="preserve"> PAGEREF _Toc513103718 \h </w:instrText>
        </w:r>
        <w:r w:rsidR="006C7CE0">
          <w:rPr>
            <w:rStyle w:val="Hyperlink"/>
            <w:noProof/>
          </w:rPr>
        </w:r>
        <w:r w:rsidR="006C7CE0">
          <w:rPr>
            <w:rStyle w:val="Hyperlink"/>
            <w:noProof/>
          </w:rPr>
          <w:fldChar w:fldCharType="separate"/>
        </w:r>
        <w:r w:rsidR="006C7CE0">
          <w:rPr>
            <w:noProof/>
            <w:webHidden/>
          </w:rPr>
          <w:t>23</w:t>
        </w:r>
        <w:r w:rsidR="006C7CE0">
          <w:rPr>
            <w:rStyle w:val="Hyperlink"/>
            <w:noProof/>
          </w:rPr>
          <w:fldChar w:fldCharType="end"/>
        </w:r>
      </w:hyperlink>
    </w:p>
    <w:p w:rsidR="006C7CE0" w:rsidRDefault="00A0411B">
      <w:pPr>
        <w:pStyle w:val="TOC3"/>
        <w:rPr>
          <w:rFonts w:asciiTheme="minorHAnsi" w:eastAsiaTheme="minorEastAsia" w:hAnsiTheme="minorHAnsi" w:cstheme="minorBidi"/>
          <w:noProof/>
          <w:sz w:val="22"/>
          <w:szCs w:val="22"/>
        </w:rPr>
      </w:pPr>
      <w:hyperlink w:anchor="_Toc513103719" w:history="1">
        <w:r w:rsidR="006C7CE0" w:rsidRPr="00B0567E">
          <w:rPr>
            <w:rStyle w:val="Hyperlink"/>
            <w:noProof/>
          </w:rPr>
          <w:t>Open Data Licensing</w:t>
        </w:r>
        <w:r w:rsidR="006C7CE0">
          <w:rPr>
            <w:noProof/>
            <w:webHidden/>
          </w:rPr>
          <w:tab/>
        </w:r>
        <w:r w:rsidR="006C7CE0">
          <w:rPr>
            <w:rStyle w:val="Hyperlink"/>
            <w:noProof/>
          </w:rPr>
          <w:fldChar w:fldCharType="begin"/>
        </w:r>
        <w:r w:rsidR="006C7CE0">
          <w:rPr>
            <w:noProof/>
            <w:webHidden/>
          </w:rPr>
          <w:instrText xml:space="preserve"> PAGEREF _Toc513103719 \h </w:instrText>
        </w:r>
        <w:r w:rsidR="006C7CE0">
          <w:rPr>
            <w:rStyle w:val="Hyperlink"/>
            <w:noProof/>
          </w:rPr>
        </w:r>
        <w:r w:rsidR="006C7CE0">
          <w:rPr>
            <w:rStyle w:val="Hyperlink"/>
            <w:noProof/>
          </w:rPr>
          <w:fldChar w:fldCharType="separate"/>
        </w:r>
        <w:r w:rsidR="006C7CE0">
          <w:rPr>
            <w:noProof/>
            <w:webHidden/>
          </w:rPr>
          <w:t>24</w:t>
        </w:r>
        <w:r w:rsidR="006C7CE0">
          <w:rPr>
            <w:rStyle w:val="Hyperlink"/>
            <w:noProof/>
          </w:rPr>
          <w:fldChar w:fldCharType="end"/>
        </w:r>
      </w:hyperlink>
    </w:p>
    <w:p w:rsidR="006C7CE0" w:rsidRDefault="00A0411B">
      <w:pPr>
        <w:pStyle w:val="TOC3"/>
        <w:rPr>
          <w:rFonts w:asciiTheme="minorHAnsi" w:eastAsiaTheme="minorEastAsia" w:hAnsiTheme="minorHAnsi" w:cstheme="minorBidi"/>
          <w:noProof/>
          <w:sz w:val="22"/>
          <w:szCs w:val="22"/>
        </w:rPr>
      </w:pPr>
      <w:hyperlink w:anchor="_Toc513103720" w:history="1">
        <w:r w:rsidR="006C7CE0" w:rsidRPr="00B0567E">
          <w:rPr>
            <w:rStyle w:val="Hyperlink"/>
            <w:noProof/>
          </w:rPr>
          <w:t>Data commercialization and fair trading</w:t>
        </w:r>
        <w:r w:rsidR="006C7CE0">
          <w:rPr>
            <w:noProof/>
            <w:webHidden/>
          </w:rPr>
          <w:tab/>
        </w:r>
        <w:r w:rsidR="006C7CE0">
          <w:rPr>
            <w:rStyle w:val="Hyperlink"/>
            <w:noProof/>
          </w:rPr>
          <w:fldChar w:fldCharType="begin"/>
        </w:r>
        <w:r w:rsidR="006C7CE0">
          <w:rPr>
            <w:noProof/>
            <w:webHidden/>
          </w:rPr>
          <w:instrText xml:space="preserve"> PAGEREF _Toc513103720 \h </w:instrText>
        </w:r>
        <w:r w:rsidR="006C7CE0">
          <w:rPr>
            <w:rStyle w:val="Hyperlink"/>
            <w:noProof/>
          </w:rPr>
        </w:r>
        <w:r w:rsidR="006C7CE0">
          <w:rPr>
            <w:rStyle w:val="Hyperlink"/>
            <w:noProof/>
          </w:rPr>
          <w:fldChar w:fldCharType="separate"/>
        </w:r>
        <w:r w:rsidR="006C7CE0">
          <w:rPr>
            <w:noProof/>
            <w:webHidden/>
          </w:rPr>
          <w:t>25</w:t>
        </w:r>
        <w:r w:rsidR="006C7CE0">
          <w:rPr>
            <w:rStyle w:val="Hyperlink"/>
            <w:noProof/>
          </w:rPr>
          <w:fldChar w:fldCharType="end"/>
        </w:r>
      </w:hyperlink>
    </w:p>
    <w:p w:rsidR="006C7CE0" w:rsidRDefault="00A0411B">
      <w:pPr>
        <w:pStyle w:val="TOC3"/>
        <w:rPr>
          <w:rFonts w:asciiTheme="minorHAnsi" w:eastAsiaTheme="minorEastAsia" w:hAnsiTheme="minorHAnsi" w:cstheme="minorBidi"/>
          <w:noProof/>
          <w:sz w:val="22"/>
          <w:szCs w:val="22"/>
        </w:rPr>
      </w:pPr>
      <w:hyperlink w:anchor="_Toc513103721" w:history="1">
        <w:r w:rsidR="006C7CE0" w:rsidRPr="00B0567E">
          <w:rPr>
            <w:rStyle w:val="Hyperlink"/>
            <w:noProof/>
          </w:rPr>
          <w:t>Data protection and privacy</w:t>
        </w:r>
        <w:r w:rsidR="006C7CE0">
          <w:rPr>
            <w:noProof/>
            <w:webHidden/>
          </w:rPr>
          <w:tab/>
        </w:r>
        <w:r w:rsidR="006C7CE0">
          <w:rPr>
            <w:rStyle w:val="Hyperlink"/>
            <w:noProof/>
          </w:rPr>
          <w:fldChar w:fldCharType="begin"/>
        </w:r>
        <w:r w:rsidR="006C7CE0">
          <w:rPr>
            <w:noProof/>
            <w:webHidden/>
          </w:rPr>
          <w:instrText xml:space="preserve"> PAGEREF _Toc513103721 \h </w:instrText>
        </w:r>
        <w:r w:rsidR="006C7CE0">
          <w:rPr>
            <w:rStyle w:val="Hyperlink"/>
            <w:noProof/>
          </w:rPr>
        </w:r>
        <w:r w:rsidR="006C7CE0">
          <w:rPr>
            <w:rStyle w:val="Hyperlink"/>
            <w:noProof/>
          </w:rPr>
          <w:fldChar w:fldCharType="separate"/>
        </w:r>
        <w:r w:rsidR="006C7CE0">
          <w:rPr>
            <w:noProof/>
            <w:webHidden/>
          </w:rPr>
          <w:t>27</w:t>
        </w:r>
        <w:r w:rsidR="006C7CE0">
          <w:rPr>
            <w:rStyle w:val="Hyperlink"/>
            <w:noProof/>
          </w:rPr>
          <w:fldChar w:fldCharType="end"/>
        </w:r>
      </w:hyperlink>
    </w:p>
    <w:p w:rsidR="006C7CE0" w:rsidRDefault="00A0411B">
      <w:pPr>
        <w:pStyle w:val="TOC3"/>
        <w:rPr>
          <w:rFonts w:asciiTheme="minorHAnsi" w:eastAsiaTheme="minorEastAsia" w:hAnsiTheme="minorHAnsi" w:cstheme="minorBidi"/>
          <w:noProof/>
          <w:sz w:val="22"/>
          <w:szCs w:val="22"/>
        </w:rPr>
      </w:pPr>
      <w:hyperlink w:anchor="_Toc513103722" w:history="1">
        <w:r w:rsidR="006C7CE0" w:rsidRPr="00B0567E">
          <w:rPr>
            <w:rStyle w:val="Hyperlink"/>
            <w:noProof/>
          </w:rPr>
          <w:t>Shared data access permissions</w:t>
        </w:r>
        <w:r w:rsidR="006C7CE0">
          <w:rPr>
            <w:noProof/>
            <w:webHidden/>
          </w:rPr>
          <w:tab/>
        </w:r>
        <w:r w:rsidR="006C7CE0">
          <w:rPr>
            <w:rStyle w:val="Hyperlink"/>
            <w:noProof/>
          </w:rPr>
          <w:fldChar w:fldCharType="begin"/>
        </w:r>
        <w:r w:rsidR="006C7CE0">
          <w:rPr>
            <w:noProof/>
            <w:webHidden/>
          </w:rPr>
          <w:instrText xml:space="preserve"> PAGEREF _Toc513103722 \h </w:instrText>
        </w:r>
        <w:r w:rsidR="006C7CE0">
          <w:rPr>
            <w:rStyle w:val="Hyperlink"/>
            <w:noProof/>
          </w:rPr>
        </w:r>
        <w:r w:rsidR="006C7CE0">
          <w:rPr>
            <w:rStyle w:val="Hyperlink"/>
            <w:noProof/>
          </w:rPr>
          <w:fldChar w:fldCharType="separate"/>
        </w:r>
        <w:r w:rsidR="006C7CE0">
          <w:rPr>
            <w:noProof/>
            <w:webHidden/>
          </w:rPr>
          <w:t>28</w:t>
        </w:r>
        <w:r w:rsidR="006C7CE0">
          <w:rPr>
            <w:rStyle w:val="Hyperlink"/>
            <w:noProof/>
          </w:rPr>
          <w:fldChar w:fldCharType="end"/>
        </w:r>
      </w:hyperlink>
    </w:p>
    <w:p w:rsidR="006C7CE0" w:rsidRDefault="00A0411B">
      <w:pPr>
        <w:pStyle w:val="TOC2"/>
        <w:rPr>
          <w:rFonts w:asciiTheme="minorHAnsi" w:eastAsiaTheme="minorEastAsia" w:hAnsiTheme="minorHAnsi" w:cstheme="minorBidi"/>
          <w:b w:val="0"/>
          <w:iCs w:val="0"/>
          <w:noProof/>
          <w:szCs w:val="22"/>
        </w:rPr>
      </w:pPr>
      <w:hyperlink w:anchor="_Toc513103723" w:history="1">
        <w:r w:rsidR="006C7CE0" w:rsidRPr="00B0567E">
          <w:rPr>
            <w:rStyle w:val="Hyperlink"/>
            <w:noProof/>
          </w:rPr>
          <w:t>3.5</w:t>
        </w:r>
        <w:r w:rsidR="006C7CE0">
          <w:rPr>
            <w:rFonts w:asciiTheme="minorHAnsi" w:eastAsiaTheme="minorEastAsia" w:hAnsiTheme="minorHAnsi" w:cstheme="minorBidi"/>
            <w:b w:val="0"/>
            <w:iCs w:val="0"/>
            <w:noProof/>
            <w:szCs w:val="22"/>
          </w:rPr>
          <w:tab/>
        </w:r>
        <w:r w:rsidR="006C7CE0" w:rsidRPr="00B0567E">
          <w:rPr>
            <w:rStyle w:val="Hyperlink"/>
            <w:noProof/>
          </w:rPr>
          <w:t>Data Quality Standard</w:t>
        </w:r>
        <w:r w:rsidR="006C7CE0">
          <w:rPr>
            <w:noProof/>
            <w:webHidden/>
          </w:rPr>
          <w:tab/>
        </w:r>
        <w:r w:rsidR="006C7CE0">
          <w:rPr>
            <w:rStyle w:val="Hyperlink"/>
            <w:noProof/>
          </w:rPr>
          <w:fldChar w:fldCharType="begin"/>
        </w:r>
        <w:r w:rsidR="006C7CE0">
          <w:rPr>
            <w:noProof/>
            <w:webHidden/>
          </w:rPr>
          <w:instrText xml:space="preserve"> PAGEREF _Toc513103723 \h </w:instrText>
        </w:r>
        <w:r w:rsidR="006C7CE0">
          <w:rPr>
            <w:rStyle w:val="Hyperlink"/>
            <w:noProof/>
          </w:rPr>
        </w:r>
        <w:r w:rsidR="006C7CE0">
          <w:rPr>
            <w:rStyle w:val="Hyperlink"/>
            <w:noProof/>
          </w:rPr>
          <w:fldChar w:fldCharType="separate"/>
        </w:r>
        <w:r w:rsidR="006C7CE0">
          <w:rPr>
            <w:noProof/>
            <w:webHidden/>
          </w:rPr>
          <w:t>30</w:t>
        </w:r>
        <w:r w:rsidR="006C7CE0">
          <w:rPr>
            <w:rStyle w:val="Hyperlink"/>
            <w:noProof/>
          </w:rPr>
          <w:fldChar w:fldCharType="end"/>
        </w:r>
      </w:hyperlink>
    </w:p>
    <w:p w:rsidR="006C7CE0" w:rsidRDefault="00A0411B">
      <w:pPr>
        <w:pStyle w:val="TOC3"/>
        <w:rPr>
          <w:rFonts w:asciiTheme="minorHAnsi" w:eastAsiaTheme="minorEastAsia" w:hAnsiTheme="minorHAnsi" w:cstheme="minorBidi"/>
          <w:noProof/>
          <w:sz w:val="22"/>
          <w:szCs w:val="22"/>
        </w:rPr>
      </w:pPr>
      <w:hyperlink w:anchor="_Toc513103724" w:history="1">
        <w:r w:rsidR="006C7CE0" w:rsidRPr="00B0567E">
          <w:rPr>
            <w:rStyle w:val="Hyperlink"/>
            <w:noProof/>
          </w:rPr>
          <w:t>Introduction to the Data Quality Standard</w:t>
        </w:r>
        <w:r w:rsidR="006C7CE0">
          <w:rPr>
            <w:noProof/>
            <w:webHidden/>
          </w:rPr>
          <w:tab/>
        </w:r>
        <w:r w:rsidR="006C7CE0">
          <w:rPr>
            <w:rStyle w:val="Hyperlink"/>
            <w:noProof/>
          </w:rPr>
          <w:fldChar w:fldCharType="begin"/>
        </w:r>
        <w:r w:rsidR="006C7CE0">
          <w:rPr>
            <w:noProof/>
            <w:webHidden/>
          </w:rPr>
          <w:instrText xml:space="preserve"> PAGEREF _Toc513103724 \h </w:instrText>
        </w:r>
        <w:r w:rsidR="006C7CE0">
          <w:rPr>
            <w:rStyle w:val="Hyperlink"/>
            <w:noProof/>
          </w:rPr>
        </w:r>
        <w:r w:rsidR="006C7CE0">
          <w:rPr>
            <w:rStyle w:val="Hyperlink"/>
            <w:noProof/>
          </w:rPr>
          <w:fldChar w:fldCharType="separate"/>
        </w:r>
        <w:r w:rsidR="006C7CE0">
          <w:rPr>
            <w:noProof/>
            <w:webHidden/>
          </w:rPr>
          <w:t>30</w:t>
        </w:r>
        <w:r w:rsidR="006C7CE0">
          <w:rPr>
            <w:rStyle w:val="Hyperlink"/>
            <w:noProof/>
          </w:rPr>
          <w:fldChar w:fldCharType="end"/>
        </w:r>
      </w:hyperlink>
    </w:p>
    <w:p w:rsidR="006C7CE0" w:rsidRDefault="00A0411B">
      <w:pPr>
        <w:pStyle w:val="TOC3"/>
        <w:rPr>
          <w:rFonts w:asciiTheme="minorHAnsi" w:eastAsiaTheme="minorEastAsia" w:hAnsiTheme="minorHAnsi" w:cstheme="minorBidi"/>
          <w:noProof/>
          <w:sz w:val="22"/>
          <w:szCs w:val="22"/>
        </w:rPr>
      </w:pPr>
      <w:hyperlink w:anchor="_Toc513103725" w:history="1">
        <w:r w:rsidR="006C7CE0" w:rsidRPr="00B0567E">
          <w:rPr>
            <w:rStyle w:val="Hyperlink"/>
            <w:noProof/>
          </w:rPr>
          <w:t>Data Quality Principles</w:t>
        </w:r>
        <w:r w:rsidR="006C7CE0">
          <w:rPr>
            <w:noProof/>
            <w:webHidden/>
          </w:rPr>
          <w:tab/>
        </w:r>
        <w:r w:rsidR="006C7CE0">
          <w:rPr>
            <w:rStyle w:val="Hyperlink"/>
            <w:noProof/>
          </w:rPr>
          <w:fldChar w:fldCharType="begin"/>
        </w:r>
        <w:r w:rsidR="006C7CE0">
          <w:rPr>
            <w:noProof/>
            <w:webHidden/>
          </w:rPr>
          <w:instrText xml:space="preserve"> PAGEREF _Toc513103725 \h </w:instrText>
        </w:r>
        <w:r w:rsidR="006C7CE0">
          <w:rPr>
            <w:rStyle w:val="Hyperlink"/>
            <w:noProof/>
          </w:rPr>
        </w:r>
        <w:r w:rsidR="006C7CE0">
          <w:rPr>
            <w:rStyle w:val="Hyperlink"/>
            <w:noProof/>
          </w:rPr>
          <w:fldChar w:fldCharType="separate"/>
        </w:r>
        <w:r w:rsidR="006C7CE0">
          <w:rPr>
            <w:noProof/>
            <w:webHidden/>
          </w:rPr>
          <w:t>31</w:t>
        </w:r>
        <w:r w:rsidR="006C7CE0">
          <w:rPr>
            <w:rStyle w:val="Hyperlink"/>
            <w:noProof/>
          </w:rPr>
          <w:fldChar w:fldCharType="end"/>
        </w:r>
      </w:hyperlink>
    </w:p>
    <w:p w:rsidR="006C7CE0" w:rsidRDefault="00A0411B">
      <w:pPr>
        <w:pStyle w:val="TOC3"/>
        <w:rPr>
          <w:rFonts w:asciiTheme="minorHAnsi" w:eastAsiaTheme="minorEastAsia" w:hAnsiTheme="minorHAnsi" w:cstheme="minorBidi"/>
          <w:noProof/>
          <w:sz w:val="22"/>
          <w:szCs w:val="22"/>
        </w:rPr>
      </w:pPr>
      <w:hyperlink w:anchor="_Toc513103726" w:history="1">
        <w:r w:rsidR="006C7CE0" w:rsidRPr="00B0567E">
          <w:rPr>
            <w:rStyle w:val="Hyperlink"/>
            <w:noProof/>
          </w:rPr>
          <w:t>Data Quality Maturity Matrix</w:t>
        </w:r>
        <w:r w:rsidR="006C7CE0">
          <w:rPr>
            <w:noProof/>
            <w:webHidden/>
          </w:rPr>
          <w:tab/>
        </w:r>
        <w:r w:rsidR="006C7CE0">
          <w:rPr>
            <w:rStyle w:val="Hyperlink"/>
            <w:noProof/>
          </w:rPr>
          <w:fldChar w:fldCharType="begin"/>
        </w:r>
        <w:r w:rsidR="006C7CE0">
          <w:rPr>
            <w:noProof/>
            <w:webHidden/>
          </w:rPr>
          <w:instrText xml:space="preserve"> PAGEREF _Toc513103726 \h </w:instrText>
        </w:r>
        <w:r w:rsidR="006C7CE0">
          <w:rPr>
            <w:rStyle w:val="Hyperlink"/>
            <w:noProof/>
          </w:rPr>
        </w:r>
        <w:r w:rsidR="006C7CE0">
          <w:rPr>
            <w:rStyle w:val="Hyperlink"/>
            <w:noProof/>
          </w:rPr>
          <w:fldChar w:fldCharType="separate"/>
        </w:r>
        <w:r w:rsidR="006C7CE0">
          <w:rPr>
            <w:noProof/>
            <w:webHidden/>
          </w:rPr>
          <w:t>32</w:t>
        </w:r>
        <w:r w:rsidR="006C7CE0">
          <w:rPr>
            <w:rStyle w:val="Hyperlink"/>
            <w:noProof/>
          </w:rPr>
          <w:fldChar w:fldCharType="end"/>
        </w:r>
      </w:hyperlink>
    </w:p>
    <w:p w:rsidR="006C7CE0" w:rsidRDefault="00A0411B">
      <w:pPr>
        <w:pStyle w:val="TOC3"/>
        <w:rPr>
          <w:rFonts w:asciiTheme="minorHAnsi" w:eastAsiaTheme="minorEastAsia" w:hAnsiTheme="minorHAnsi" w:cstheme="minorBidi"/>
          <w:noProof/>
          <w:sz w:val="22"/>
          <w:szCs w:val="22"/>
        </w:rPr>
      </w:pPr>
      <w:hyperlink w:anchor="_Toc513103727" w:history="1">
        <w:r w:rsidR="006C7CE0" w:rsidRPr="00B0567E">
          <w:rPr>
            <w:rStyle w:val="Hyperlink"/>
            <w:noProof/>
          </w:rPr>
          <w:t>Data Quality Improvement Plan</w:t>
        </w:r>
        <w:r w:rsidR="006C7CE0">
          <w:rPr>
            <w:noProof/>
            <w:webHidden/>
          </w:rPr>
          <w:tab/>
        </w:r>
        <w:r w:rsidR="006C7CE0">
          <w:rPr>
            <w:rStyle w:val="Hyperlink"/>
            <w:noProof/>
          </w:rPr>
          <w:fldChar w:fldCharType="begin"/>
        </w:r>
        <w:r w:rsidR="006C7CE0">
          <w:rPr>
            <w:noProof/>
            <w:webHidden/>
          </w:rPr>
          <w:instrText xml:space="preserve"> PAGEREF _Toc513103727 \h </w:instrText>
        </w:r>
        <w:r w:rsidR="006C7CE0">
          <w:rPr>
            <w:rStyle w:val="Hyperlink"/>
            <w:noProof/>
          </w:rPr>
        </w:r>
        <w:r w:rsidR="006C7CE0">
          <w:rPr>
            <w:rStyle w:val="Hyperlink"/>
            <w:noProof/>
          </w:rPr>
          <w:fldChar w:fldCharType="separate"/>
        </w:r>
        <w:r w:rsidR="006C7CE0">
          <w:rPr>
            <w:noProof/>
            <w:webHidden/>
          </w:rPr>
          <w:t>33</w:t>
        </w:r>
        <w:r w:rsidR="006C7CE0">
          <w:rPr>
            <w:rStyle w:val="Hyperlink"/>
            <w:noProof/>
          </w:rPr>
          <w:fldChar w:fldCharType="end"/>
        </w:r>
      </w:hyperlink>
    </w:p>
    <w:p w:rsidR="006C7CE0" w:rsidRDefault="00A0411B">
      <w:pPr>
        <w:pStyle w:val="TOC1"/>
        <w:rPr>
          <w:rFonts w:asciiTheme="minorHAnsi" w:eastAsiaTheme="minorEastAsia" w:hAnsiTheme="minorHAnsi" w:cstheme="minorBidi"/>
          <w:b w:val="0"/>
          <w:bCs w:val="0"/>
          <w:szCs w:val="22"/>
        </w:rPr>
      </w:pPr>
      <w:hyperlink w:anchor="_Toc513103728" w:history="1">
        <w:r w:rsidR="006C7CE0" w:rsidRPr="00B0567E">
          <w:rPr>
            <w:rStyle w:val="Hyperlink"/>
          </w:rPr>
          <w:t>Appendix A - Glossary</w:t>
        </w:r>
        <w:r w:rsidR="006C7CE0">
          <w:rPr>
            <w:webHidden/>
          </w:rPr>
          <w:tab/>
        </w:r>
        <w:r w:rsidR="006C7CE0">
          <w:rPr>
            <w:rStyle w:val="Hyperlink"/>
          </w:rPr>
          <w:fldChar w:fldCharType="begin"/>
        </w:r>
        <w:r w:rsidR="006C7CE0">
          <w:rPr>
            <w:webHidden/>
          </w:rPr>
          <w:instrText xml:space="preserve"> PAGEREF _Toc513103728 \h </w:instrText>
        </w:r>
        <w:r w:rsidR="006C7CE0">
          <w:rPr>
            <w:rStyle w:val="Hyperlink"/>
          </w:rPr>
        </w:r>
        <w:r w:rsidR="006C7CE0">
          <w:rPr>
            <w:rStyle w:val="Hyperlink"/>
          </w:rPr>
          <w:fldChar w:fldCharType="separate"/>
        </w:r>
        <w:r w:rsidR="006C7CE0">
          <w:rPr>
            <w:webHidden/>
          </w:rPr>
          <w:t>35</w:t>
        </w:r>
        <w:r w:rsidR="006C7CE0">
          <w:rPr>
            <w:rStyle w:val="Hyperlink"/>
          </w:rPr>
          <w:fldChar w:fldCharType="end"/>
        </w:r>
      </w:hyperlink>
    </w:p>
    <w:p w:rsidR="00FF41CC" w:rsidRDefault="00FF41CC" w:rsidP="00FF41CC">
      <w:r w:rsidRPr="003E0935">
        <w:rPr>
          <w:rFonts w:asciiTheme="minorHAnsi" w:hAnsiTheme="minorHAnsi" w:cstheme="minorHAnsi"/>
          <w:b/>
          <w:bCs/>
          <w:noProof/>
          <w:szCs w:val="22"/>
        </w:rPr>
        <w:fldChar w:fldCharType="end"/>
      </w:r>
    </w:p>
    <w:p w:rsidR="00FF41CC" w:rsidRDefault="00FF41CC" w:rsidP="00FF41CC">
      <w:pPr>
        <w:spacing w:after="0"/>
        <w:jc w:val="left"/>
      </w:pPr>
      <w:r>
        <w:br w:type="page"/>
      </w:r>
    </w:p>
    <w:p w:rsidR="00FF41CC" w:rsidRPr="00E863C9" w:rsidRDefault="00FF41CC" w:rsidP="00FF41CC">
      <w:pPr>
        <w:pStyle w:val="Heading1"/>
        <w:numPr>
          <w:ilvl w:val="0"/>
          <w:numId w:val="1"/>
        </w:numPr>
      </w:pPr>
      <w:bookmarkStart w:id="8" w:name="_Toc501092310"/>
      <w:bookmarkStart w:id="9" w:name="_Toc513103690"/>
      <w:r w:rsidRPr="00E863C9">
        <w:t>Introduction</w:t>
      </w:r>
      <w:bookmarkEnd w:id="8"/>
      <w:bookmarkEnd w:id="9"/>
    </w:p>
    <w:p w:rsidR="00FF41CC" w:rsidRPr="00E863C9" w:rsidRDefault="00FF41CC" w:rsidP="00FF41CC">
      <w:pPr>
        <w:spacing w:after="120"/>
        <w:rPr>
          <w:noProof/>
        </w:rPr>
      </w:pPr>
      <w:r w:rsidRPr="00E863C9">
        <w:rPr>
          <w:noProof/>
        </w:rPr>
        <w:t>This introduction to the U</w:t>
      </w:r>
      <w:r>
        <w:rPr>
          <w:noProof/>
        </w:rPr>
        <w:t xml:space="preserve">nited Arab Emirates </w:t>
      </w:r>
      <w:r w:rsidRPr="00E863C9">
        <w:rPr>
          <w:noProof/>
        </w:rPr>
        <w:t>Smart Data Framework describes:</w:t>
      </w:r>
    </w:p>
    <w:p w:rsidR="00FF41CC" w:rsidRPr="00E863C9" w:rsidRDefault="00FF41CC" w:rsidP="00FF41CC">
      <w:pPr>
        <w:pStyle w:val="ListBullet"/>
        <w:spacing w:after="60"/>
        <w:ind w:left="357" w:hanging="357"/>
        <w:contextualSpacing w:val="0"/>
        <w:rPr>
          <w:rFonts w:cstheme="minorBidi"/>
          <w:noProof/>
        </w:rPr>
      </w:pPr>
      <w:r w:rsidRPr="00E863C9">
        <w:rPr>
          <w:noProof/>
        </w:rPr>
        <w:t xml:space="preserve">The </w:t>
      </w:r>
      <w:r w:rsidRPr="00E863C9">
        <w:rPr>
          <w:b/>
          <w:noProof/>
          <w:u w:val="single"/>
        </w:rPr>
        <w:t>purpose</w:t>
      </w:r>
      <w:r w:rsidRPr="00E863C9">
        <w:rPr>
          <w:noProof/>
        </w:rPr>
        <w:t xml:space="preserve"> of the Smart Data Framework</w:t>
      </w:r>
    </w:p>
    <w:p w:rsidR="00FF41CC" w:rsidRPr="00E863C9" w:rsidRDefault="00FF41CC" w:rsidP="00FF41CC">
      <w:pPr>
        <w:pStyle w:val="ListBullet"/>
        <w:spacing w:after="60"/>
        <w:ind w:left="357" w:hanging="357"/>
        <w:contextualSpacing w:val="0"/>
        <w:rPr>
          <w:rFonts w:cstheme="minorBidi"/>
          <w:noProof/>
        </w:rPr>
      </w:pPr>
      <w:r w:rsidRPr="00E863C9">
        <w:rPr>
          <w:noProof/>
        </w:rPr>
        <w:t xml:space="preserve">The </w:t>
      </w:r>
      <w:r w:rsidRPr="00E863C9">
        <w:rPr>
          <w:b/>
          <w:noProof/>
          <w:u w:val="single"/>
        </w:rPr>
        <w:t>approach</w:t>
      </w:r>
      <w:r w:rsidRPr="00E863C9">
        <w:rPr>
          <w:noProof/>
        </w:rPr>
        <w:t xml:space="preserve"> which the Smart Data Framework takes – combining global and national best practices on data </w:t>
      </w:r>
      <w:r>
        <w:rPr>
          <w:noProof/>
        </w:rPr>
        <w:t>management</w:t>
      </w:r>
      <w:r w:rsidRPr="00E863C9">
        <w:rPr>
          <w:noProof/>
        </w:rPr>
        <w:t xml:space="preserve"> within a flexible framework that each Entity can tailor to its own needs</w:t>
      </w:r>
    </w:p>
    <w:p w:rsidR="00FF41CC" w:rsidRPr="00E863C9" w:rsidRDefault="00FF41CC" w:rsidP="00FF41CC">
      <w:pPr>
        <w:pStyle w:val="ListBullet"/>
        <w:spacing w:after="60"/>
        <w:ind w:left="357" w:hanging="357"/>
        <w:contextualSpacing w:val="0"/>
        <w:rPr>
          <w:rFonts w:cstheme="minorBidi"/>
          <w:noProof/>
        </w:rPr>
      </w:pPr>
      <w:r w:rsidRPr="00E863C9">
        <w:rPr>
          <w:noProof/>
        </w:rPr>
        <w:t xml:space="preserve">The </w:t>
      </w:r>
      <w:r w:rsidRPr="00E863C9">
        <w:rPr>
          <w:b/>
          <w:noProof/>
          <w:u w:val="single"/>
        </w:rPr>
        <w:t>scope and applicability</w:t>
      </w:r>
      <w:r w:rsidRPr="00E863C9">
        <w:rPr>
          <w:noProof/>
        </w:rPr>
        <w:t xml:space="preserve"> of the Framework, and how it is intended to be used by Government Entities, Semi-Government Entities and by Private-sector Entities that re-use or integrate with </w:t>
      </w:r>
      <w:r>
        <w:rPr>
          <w:noProof/>
        </w:rPr>
        <w:t>United Arab Emirates</w:t>
      </w:r>
      <w:r w:rsidRPr="00E863C9">
        <w:rPr>
          <w:noProof/>
        </w:rPr>
        <w:t xml:space="preserve"> government data</w:t>
      </w:r>
    </w:p>
    <w:p w:rsidR="00FF41CC" w:rsidRPr="00E863C9" w:rsidRDefault="00FF41CC" w:rsidP="00FF41CC">
      <w:pPr>
        <w:pStyle w:val="ListBullet"/>
        <w:spacing w:after="60"/>
        <w:ind w:left="357" w:hanging="357"/>
        <w:contextualSpacing w:val="0"/>
        <w:rPr>
          <w:rFonts w:cstheme="minorBidi"/>
          <w:noProof/>
        </w:rPr>
      </w:pPr>
      <w:r w:rsidRPr="00E863C9">
        <w:rPr>
          <w:noProof/>
        </w:rPr>
        <w:t xml:space="preserve">The </w:t>
      </w:r>
      <w:r w:rsidRPr="00E863C9">
        <w:rPr>
          <w:b/>
          <w:noProof/>
          <w:u w:val="single"/>
        </w:rPr>
        <w:t>structure</w:t>
      </w:r>
      <w:r w:rsidRPr="00E863C9">
        <w:rPr>
          <w:noProof/>
        </w:rPr>
        <w:t xml:space="preserve"> of the Smart Data Framework, which is divided into:</w:t>
      </w:r>
    </w:p>
    <w:p w:rsidR="00FF41CC" w:rsidRPr="00E863C9" w:rsidRDefault="00FF41CC" w:rsidP="00FF41CC">
      <w:pPr>
        <w:pStyle w:val="ListBullet"/>
        <w:numPr>
          <w:ilvl w:val="0"/>
          <w:numId w:val="46"/>
        </w:numPr>
        <w:spacing w:after="40"/>
        <w:contextualSpacing w:val="0"/>
        <w:rPr>
          <w:rFonts w:cstheme="minorBidi"/>
          <w:b/>
          <w:noProof/>
        </w:rPr>
      </w:pPr>
      <w:r w:rsidRPr="00E863C9">
        <w:rPr>
          <w:b/>
          <w:noProof/>
        </w:rPr>
        <w:t>Smart Data Principles</w:t>
      </w:r>
    </w:p>
    <w:p w:rsidR="00FF41CC" w:rsidRPr="00E863C9" w:rsidRDefault="00FF41CC" w:rsidP="00FF41CC">
      <w:pPr>
        <w:pStyle w:val="ListBullet"/>
        <w:numPr>
          <w:ilvl w:val="0"/>
          <w:numId w:val="46"/>
        </w:numPr>
        <w:spacing w:after="40"/>
        <w:contextualSpacing w:val="0"/>
        <w:rPr>
          <w:rFonts w:cstheme="minorBidi"/>
          <w:b/>
          <w:noProof/>
        </w:rPr>
      </w:pPr>
      <w:r w:rsidRPr="00E863C9">
        <w:rPr>
          <w:b/>
          <w:noProof/>
        </w:rPr>
        <w:t>Smart Data Standards</w:t>
      </w:r>
    </w:p>
    <w:p w:rsidR="00FF41CC" w:rsidRPr="00C30B99" w:rsidRDefault="00FF41CC" w:rsidP="00FF41CC">
      <w:pPr>
        <w:pStyle w:val="ListBullet"/>
        <w:numPr>
          <w:ilvl w:val="0"/>
          <w:numId w:val="46"/>
        </w:numPr>
        <w:spacing w:after="40"/>
        <w:rPr>
          <w:rFonts w:cstheme="minorBidi"/>
          <w:b/>
          <w:noProof/>
        </w:rPr>
      </w:pPr>
      <w:r w:rsidRPr="00E863C9">
        <w:rPr>
          <w:b/>
          <w:noProof/>
        </w:rPr>
        <w:t xml:space="preserve">Smart Data </w:t>
      </w:r>
      <w:r>
        <w:rPr>
          <w:b/>
          <w:noProof/>
        </w:rPr>
        <w:t>Implementation Guide</w:t>
      </w:r>
    </w:p>
    <w:p w:rsidR="00FF41CC" w:rsidRDefault="00FF41CC" w:rsidP="00FF41CC">
      <w:pPr>
        <w:pStyle w:val="ListBullet"/>
        <w:numPr>
          <w:ilvl w:val="0"/>
          <w:numId w:val="0"/>
        </w:numPr>
        <w:spacing w:after="40"/>
        <w:ind w:left="360" w:hanging="360"/>
        <w:rPr>
          <w:rFonts w:cstheme="minorBidi"/>
          <w:b/>
          <w:noProof/>
        </w:rPr>
      </w:pPr>
    </w:p>
    <w:p w:rsidR="00FF41CC" w:rsidRPr="00E863C9" w:rsidRDefault="00FF41CC" w:rsidP="00FF41CC">
      <w:pPr>
        <w:pStyle w:val="Heading2"/>
      </w:pPr>
      <w:bookmarkStart w:id="10" w:name="_Toc460490016"/>
      <w:bookmarkStart w:id="11" w:name="_Toc460490507"/>
      <w:bookmarkStart w:id="12" w:name="_Toc501092311"/>
      <w:bookmarkStart w:id="13" w:name="_Toc513103691"/>
      <w:r>
        <w:t>1</w:t>
      </w:r>
      <w:r w:rsidRPr="00E863C9">
        <w:t>.1</w:t>
      </w:r>
      <w:r w:rsidRPr="00E863C9">
        <w:tab/>
        <w:t xml:space="preserve">Purpose of the </w:t>
      </w:r>
      <w:bookmarkEnd w:id="10"/>
      <w:bookmarkEnd w:id="11"/>
      <w:r w:rsidRPr="00E863C9">
        <w:t>Smart Data Framework</w:t>
      </w:r>
      <w:bookmarkEnd w:id="12"/>
      <w:bookmarkEnd w:id="13"/>
    </w:p>
    <w:p w:rsidR="00FF41CC" w:rsidRPr="00E863C9" w:rsidRDefault="00FF41CC" w:rsidP="00FF41CC">
      <w:bookmarkStart w:id="14" w:name="_Toc460490508"/>
      <w:bookmarkStart w:id="15" w:name="_Toc460490895"/>
      <w:bookmarkStart w:id="16" w:name="_Toc462915749"/>
      <w:r w:rsidRPr="00E863C9">
        <w:t xml:space="preserve">Smart Data is central to the UAE National Plan for Smart Government.  As the diagram below illustrates, Smart Data – that is, data which can be used </w:t>
      </w:r>
      <w:r w:rsidRPr="00E863C9">
        <w:rPr>
          <w:b/>
          <w:i/>
        </w:rPr>
        <w:t>efficiently</w:t>
      </w:r>
      <w:r w:rsidRPr="00E863C9">
        <w:t xml:space="preserve"> and </w:t>
      </w:r>
      <w:r w:rsidRPr="00E863C9">
        <w:rPr>
          <w:b/>
          <w:i/>
        </w:rPr>
        <w:t>effectively</w:t>
      </w:r>
      <w:r w:rsidRPr="00E863C9">
        <w:t xml:space="preserve"> within government and which encourages use of open data to drive </w:t>
      </w:r>
      <w:r w:rsidRPr="00E863C9">
        <w:rPr>
          <w:b/>
          <w:i/>
        </w:rPr>
        <w:t>engagement and innovation</w:t>
      </w:r>
      <w:r w:rsidRPr="00E863C9">
        <w:t xml:space="preserve"> - is a key enabler for each of the four pillars for the National Plan.   </w:t>
      </w:r>
    </w:p>
    <w:p w:rsidR="00FF41CC" w:rsidRPr="00E863C9" w:rsidRDefault="00FF41CC" w:rsidP="00FF41CC">
      <w:r w:rsidRPr="00E863C9">
        <w:rPr>
          <w:noProof/>
        </w:rPr>
        <w:drawing>
          <wp:anchor distT="0" distB="0" distL="114300" distR="114300" simplePos="0" relativeHeight="251661312" behindDoc="0" locked="0" layoutInCell="1" allowOverlap="1" wp14:anchorId="3BFDF364" wp14:editId="186F1AB2">
            <wp:simplePos x="0" y="0"/>
            <wp:positionH relativeFrom="column">
              <wp:posOffset>240665</wp:posOffset>
            </wp:positionH>
            <wp:positionV relativeFrom="paragraph">
              <wp:posOffset>1905</wp:posOffset>
            </wp:positionV>
            <wp:extent cx="5070475" cy="4485227"/>
            <wp:effectExtent l="0" t="0" r="0" b="0"/>
            <wp:wrapNone/>
            <wp:docPr id="19" name="Picture 19" descr="C:\Users\dimah.hamda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mah.hamdan\Desktop\Untitl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0475" cy="448522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41CC" w:rsidRPr="00E863C9" w:rsidRDefault="00FF41CC" w:rsidP="00FF41CC"/>
    <w:p w:rsidR="00FF41CC" w:rsidRDefault="00FF41CC" w:rsidP="00FF41CC">
      <w:pPr>
        <w:spacing w:after="0"/>
        <w:jc w:val="left"/>
      </w:pPr>
      <w:r>
        <w:br w:type="page"/>
      </w:r>
    </w:p>
    <w:p w:rsidR="00FF41CC" w:rsidRPr="00E863C9" w:rsidRDefault="00FF41CC" w:rsidP="00FF41CC">
      <w:r w:rsidRPr="00E863C9">
        <w:t>Against this context, the purpose of this Smart Data Framework is to establish the common standards and best practices needed to deliver this vision of smart government enabled by smart data.</w:t>
      </w:r>
    </w:p>
    <w:p w:rsidR="00FF41CC" w:rsidRPr="00E863C9" w:rsidRDefault="00FF41CC" w:rsidP="00FF41CC">
      <w:pPr>
        <w:spacing w:after="120"/>
      </w:pPr>
      <w:r w:rsidRPr="00E863C9">
        <w:t>Specifically, the Smart Data Framework has the following goals:</w:t>
      </w:r>
    </w:p>
    <w:p w:rsidR="00FF41CC" w:rsidRPr="00E863C9" w:rsidRDefault="00FF41CC" w:rsidP="00FF41CC">
      <w:pPr>
        <w:pStyle w:val="ListParagraph"/>
        <w:numPr>
          <w:ilvl w:val="0"/>
          <w:numId w:val="36"/>
        </w:numPr>
        <w:rPr>
          <w:lang w:val="en-GB"/>
        </w:rPr>
      </w:pPr>
      <w:r w:rsidRPr="00E863C9">
        <w:rPr>
          <w:lang w:val="en-GB"/>
        </w:rPr>
        <w:t>Improve data quality nationally, benefitting constituents as well as the government itself</w:t>
      </w:r>
    </w:p>
    <w:p w:rsidR="00FF41CC" w:rsidRPr="00E863C9" w:rsidRDefault="00FF41CC" w:rsidP="00FF41CC">
      <w:pPr>
        <w:pStyle w:val="ListParagraph"/>
        <w:numPr>
          <w:ilvl w:val="0"/>
          <w:numId w:val="36"/>
        </w:numPr>
        <w:rPr>
          <w:lang w:val="en-GB"/>
        </w:rPr>
      </w:pPr>
      <w:r w:rsidRPr="00E863C9">
        <w:rPr>
          <w:lang w:val="en-GB"/>
        </w:rPr>
        <w:t xml:space="preserve">Ensure efficient data sharing between government entities </w:t>
      </w:r>
    </w:p>
    <w:p w:rsidR="00FF41CC" w:rsidRPr="00E863C9" w:rsidRDefault="00FF41CC" w:rsidP="00FF41CC">
      <w:pPr>
        <w:pStyle w:val="ListParagraph"/>
        <w:numPr>
          <w:ilvl w:val="0"/>
          <w:numId w:val="36"/>
        </w:numPr>
        <w:rPr>
          <w:lang w:val="en-GB"/>
        </w:rPr>
      </w:pPr>
      <w:r w:rsidRPr="00E863C9">
        <w:rPr>
          <w:lang w:val="en-GB"/>
        </w:rPr>
        <w:t>Adopt common classification of data, based on openness, confidentiality and secrecy as appropriate</w:t>
      </w:r>
    </w:p>
    <w:p w:rsidR="00FF41CC" w:rsidRPr="00E863C9" w:rsidRDefault="00FF41CC" w:rsidP="00FF41CC">
      <w:pPr>
        <w:pStyle w:val="ListParagraph"/>
        <w:numPr>
          <w:ilvl w:val="0"/>
          <w:numId w:val="36"/>
        </w:numPr>
        <w:rPr>
          <w:lang w:val="en-GB"/>
        </w:rPr>
      </w:pPr>
      <w:r w:rsidRPr="00E863C9">
        <w:rPr>
          <w:lang w:val="en-GB"/>
        </w:rPr>
        <w:t>Provide a common basis for government data use, reuse and exchange</w:t>
      </w:r>
    </w:p>
    <w:p w:rsidR="00FF41CC" w:rsidRPr="00E863C9" w:rsidRDefault="00FF41CC" w:rsidP="00FF41CC">
      <w:pPr>
        <w:pStyle w:val="ListParagraph"/>
        <w:numPr>
          <w:ilvl w:val="0"/>
          <w:numId w:val="36"/>
        </w:numPr>
        <w:rPr>
          <w:lang w:val="en-GB"/>
        </w:rPr>
      </w:pPr>
      <w:r w:rsidRPr="00E863C9">
        <w:rPr>
          <w:lang w:val="en-GB"/>
        </w:rPr>
        <w:t>Increase the efficiency of government service delivery</w:t>
      </w:r>
    </w:p>
    <w:p w:rsidR="00FF41CC" w:rsidRPr="00E863C9" w:rsidRDefault="00FF41CC" w:rsidP="00FF41CC">
      <w:pPr>
        <w:pStyle w:val="ListParagraph"/>
        <w:numPr>
          <w:ilvl w:val="0"/>
          <w:numId w:val="36"/>
        </w:numPr>
      </w:pPr>
      <w:r w:rsidRPr="00E863C9">
        <w:rPr>
          <w:lang w:val="en-GB"/>
        </w:rPr>
        <w:t>Encourage open data sharing with the public.</w:t>
      </w:r>
    </w:p>
    <w:p w:rsidR="00FF41CC" w:rsidRPr="00E863C9" w:rsidRDefault="00FF41CC" w:rsidP="00FF41CC">
      <w:pPr>
        <w:pStyle w:val="Heading2"/>
      </w:pPr>
      <w:bookmarkStart w:id="17" w:name="_Toc501092312"/>
      <w:bookmarkStart w:id="18" w:name="_Toc513103692"/>
      <w:r>
        <w:t>1</w:t>
      </w:r>
      <w:r w:rsidRPr="00E863C9">
        <w:t>.2</w:t>
      </w:r>
      <w:r w:rsidRPr="00E863C9">
        <w:tab/>
      </w:r>
      <w:r w:rsidRPr="00D70C6E">
        <w:t>Approach of the Smart Data Framework</w:t>
      </w:r>
      <w:bookmarkEnd w:id="17"/>
      <w:bookmarkEnd w:id="18"/>
    </w:p>
    <w:bookmarkEnd w:id="14"/>
    <w:bookmarkEnd w:id="15"/>
    <w:bookmarkEnd w:id="16"/>
    <w:p w:rsidR="00FF41CC" w:rsidRPr="00E863C9" w:rsidRDefault="00FF41CC" w:rsidP="00FF41CC">
      <w:r w:rsidRPr="00E863C9">
        <w:t>This Framework outlines a common basis for managing data</w:t>
      </w:r>
      <w:r>
        <w:t xml:space="preserve"> that </w:t>
      </w:r>
      <w:r w:rsidRPr="00E863C9">
        <w:t>enable</w:t>
      </w:r>
      <w:r>
        <w:t>s</w:t>
      </w:r>
      <w:r w:rsidRPr="00E863C9">
        <w:t xml:space="preserve"> interoperability and exchange </w:t>
      </w:r>
      <w:r>
        <w:t>among</w:t>
      </w:r>
      <w:r w:rsidRPr="00E863C9">
        <w:t xml:space="preserve"> entities.  </w:t>
      </w:r>
    </w:p>
    <w:p w:rsidR="00FF41CC" w:rsidRPr="00E863C9" w:rsidRDefault="00FF41CC" w:rsidP="00FF41CC">
      <w:r w:rsidRPr="00E863C9">
        <w:t>Development of the Smart Data Framework has been driven by f</w:t>
      </w:r>
      <w:r>
        <w:t>ive</w:t>
      </w:r>
      <w:r w:rsidRPr="00E863C9">
        <w:t xml:space="preserve"> </w:t>
      </w:r>
      <w:r>
        <w:t>imperatives</w:t>
      </w:r>
      <w:r w:rsidRPr="00E863C9">
        <w:t>:</w:t>
      </w:r>
    </w:p>
    <w:p w:rsidR="00FF41CC" w:rsidRPr="003C7B19" w:rsidRDefault="00FF41CC" w:rsidP="00FF41CC">
      <w:pPr>
        <w:pStyle w:val="ListParagraph"/>
        <w:numPr>
          <w:ilvl w:val="0"/>
          <w:numId w:val="37"/>
        </w:numPr>
        <w:spacing w:after="120"/>
        <w:ind w:left="714" w:hanging="357"/>
        <w:contextualSpacing w:val="0"/>
        <w:rPr>
          <w:bCs/>
        </w:rPr>
      </w:pPr>
      <w:bookmarkStart w:id="19" w:name="_Toc498006659"/>
      <w:r w:rsidRPr="00E863C9">
        <w:rPr>
          <w:b/>
        </w:rPr>
        <w:t>Start with user needs</w:t>
      </w:r>
      <w:r w:rsidRPr="003C7B19">
        <w:rPr>
          <w:bCs/>
        </w:rPr>
        <w:t>:</w:t>
      </w:r>
      <w:r w:rsidRPr="00E863C9">
        <w:rPr>
          <w:b/>
        </w:rPr>
        <w:t xml:space="preserve">  </w:t>
      </w:r>
      <w:r w:rsidRPr="003C7B19">
        <w:rPr>
          <w:bCs/>
        </w:rPr>
        <w:t xml:space="preserve">Data standards only have value if they are used and they will only be used if they meet the requirements of potential users, providing them with practical tools to help address their business needs.  </w:t>
      </w:r>
      <w:bookmarkEnd w:id="19"/>
    </w:p>
    <w:p w:rsidR="00FF41CC" w:rsidRPr="00E863C9" w:rsidRDefault="00FF41CC" w:rsidP="00FF41CC">
      <w:pPr>
        <w:pStyle w:val="ListParagraph"/>
        <w:numPr>
          <w:ilvl w:val="0"/>
          <w:numId w:val="37"/>
        </w:numPr>
        <w:spacing w:after="120"/>
        <w:contextualSpacing w:val="0"/>
      </w:pPr>
      <w:r w:rsidRPr="007565A1">
        <w:rPr>
          <w:b/>
        </w:rPr>
        <w:t>Take a principles-based approach, and don’t be prescriptive about process</w:t>
      </w:r>
      <w:r>
        <w:t>:</w:t>
      </w:r>
      <w:r w:rsidRPr="00E863C9">
        <w:t xml:space="preserve">  At the core of the Smart Data Framework are a set of principles for </w:t>
      </w:r>
      <w:r>
        <w:t xml:space="preserve">the </w:t>
      </w:r>
      <w:r w:rsidRPr="00E863C9">
        <w:t xml:space="preserve">management and use of data, described in </w:t>
      </w:r>
      <w:hyperlink w:anchor="_1.1__The" w:history="1">
        <w:r w:rsidRPr="00E863C9">
          <w:rPr>
            <w:rStyle w:val="Hyperlink"/>
          </w:rPr>
          <w:t xml:space="preserve">Section </w:t>
        </w:r>
        <w:r>
          <w:rPr>
            <w:rStyle w:val="Hyperlink"/>
          </w:rPr>
          <w:t>2</w:t>
        </w:r>
      </w:hyperlink>
      <w:r w:rsidRPr="00E863C9">
        <w:t xml:space="preserve"> of this document.  All Government Entities are expected to follow these principles, but with flexibility on how best</w:t>
      </w:r>
      <w:r>
        <w:t xml:space="preserve"> to tailor them to the needs</w:t>
      </w:r>
      <w:r w:rsidRPr="00E863C9">
        <w:t xml:space="preserve"> of their Entity. Where the Framework </w:t>
      </w:r>
      <w:r>
        <w:t xml:space="preserve">does </w:t>
      </w:r>
      <w:r w:rsidRPr="00E863C9">
        <w:t>specif</w:t>
      </w:r>
      <w:r>
        <w:t>y</w:t>
      </w:r>
      <w:r w:rsidRPr="00E863C9">
        <w:t xml:space="preserve"> mandatory requirements for Government Entities to deliver, these are limited to:</w:t>
      </w:r>
    </w:p>
    <w:p w:rsidR="00FF41CC" w:rsidRPr="00E863C9" w:rsidRDefault="00FF41CC" w:rsidP="00FF41CC">
      <w:pPr>
        <w:pStyle w:val="ListParagraph"/>
        <w:numPr>
          <w:ilvl w:val="1"/>
          <w:numId w:val="37"/>
        </w:numPr>
        <w:spacing w:after="120"/>
        <w:ind w:left="1134" w:hanging="357"/>
        <w:contextualSpacing w:val="0"/>
      </w:pPr>
      <w:r w:rsidRPr="00E863C9">
        <w:t xml:space="preserve">Specifying the outcomes that each Entity </w:t>
      </w:r>
      <w:r>
        <w:t>should</w:t>
      </w:r>
      <w:r w:rsidRPr="00E863C9">
        <w:t xml:space="preserve"> achieve, not the specific steps they </w:t>
      </w:r>
      <w:r>
        <w:t>should</w:t>
      </w:r>
      <w:r w:rsidRPr="00E863C9">
        <w:t xml:space="preserve"> go through</w:t>
      </w:r>
    </w:p>
    <w:p w:rsidR="00FF41CC" w:rsidRPr="00E863C9" w:rsidRDefault="00FF41CC" w:rsidP="00FF41CC">
      <w:pPr>
        <w:pStyle w:val="ListParagraph"/>
        <w:numPr>
          <w:ilvl w:val="1"/>
          <w:numId w:val="37"/>
        </w:numPr>
        <w:ind w:left="1134" w:hanging="357"/>
        <w:contextualSpacing w:val="0"/>
      </w:pPr>
      <w:r>
        <w:t>Specifying r</w:t>
      </w:r>
      <w:r w:rsidRPr="00E863C9">
        <w:t>equirements that are critical to achiev</w:t>
      </w:r>
      <w:r>
        <w:t>ing</w:t>
      </w:r>
      <w:r w:rsidRPr="00E863C9">
        <w:t xml:space="preserve"> the federal smart data goals and which any well-managed </w:t>
      </w:r>
      <w:r w:rsidRPr="00E863C9">
        <w:rPr>
          <w:rFonts w:eastAsia="Times New Roman"/>
          <w:color w:val="000000"/>
        </w:rPr>
        <w:t>Entity could reasonably be expected to comply with, given a reasonable transition period.</w:t>
      </w:r>
    </w:p>
    <w:p w:rsidR="00FF41CC" w:rsidRPr="00E863C9" w:rsidRDefault="00FF41CC" w:rsidP="00FF41CC">
      <w:pPr>
        <w:pStyle w:val="ListParagraph"/>
        <w:numPr>
          <w:ilvl w:val="0"/>
          <w:numId w:val="37"/>
        </w:numPr>
        <w:spacing w:after="120"/>
        <w:ind w:left="714" w:hanging="357"/>
        <w:contextualSpacing w:val="0"/>
      </w:pPr>
      <w:r w:rsidRPr="00E863C9">
        <w:rPr>
          <w:b/>
        </w:rPr>
        <w:t>Build on international best practices for smart data</w:t>
      </w:r>
      <w:r>
        <w:rPr>
          <w:b/>
        </w:rPr>
        <w:t>:</w:t>
      </w:r>
      <w:r w:rsidRPr="00E863C9">
        <w:rPr>
          <w:b/>
        </w:rPr>
        <w:t xml:space="preserve"> </w:t>
      </w:r>
      <w:r w:rsidRPr="00E863C9">
        <w:t>The development of this Smart Data Framework has been informed by the relevant international open standards on:</w:t>
      </w:r>
    </w:p>
    <w:p w:rsidR="00FF41CC" w:rsidRPr="00E863C9" w:rsidRDefault="00FF41CC" w:rsidP="00FF41CC">
      <w:pPr>
        <w:pStyle w:val="ListParagraph"/>
        <w:numPr>
          <w:ilvl w:val="1"/>
          <w:numId w:val="37"/>
        </w:numPr>
        <w:spacing w:after="60"/>
        <w:ind w:left="1134" w:hanging="357"/>
        <w:contextualSpacing w:val="0"/>
        <w:jc w:val="left"/>
        <w:rPr>
          <w:b/>
        </w:rPr>
      </w:pPr>
      <w:r w:rsidRPr="00E863C9">
        <w:rPr>
          <w:b/>
        </w:rPr>
        <w:t>Building a new data-enabled operating model.</w:t>
      </w:r>
      <w:r w:rsidRPr="00E863C9">
        <w:t xml:space="preserve">  In particular, the Smart Data Framework draws on the best practice approaches to data governance, business processes and benefit realization that are set out in the global open standard “The Transformational Government Framework”</w:t>
      </w:r>
      <w:r w:rsidRPr="00E863C9">
        <w:rPr>
          <w:vertAlign w:val="superscript"/>
        </w:rPr>
        <w:t xml:space="preserve"> </w:t>
      </w:r>
      <w:r w:rsidRPr="00E863C9">
        <w:rPr>
          <w:vertAlign w:val="superscript"/>
        </w:rPr>
        <w:footnoteReference w:id="1"/>
      </w:r>
      <w:r w:rsidRPr="00E863C9">
        <w:t>, and in the Smart City version of th</w:t>
      </w:r>
      <w:r>
        <w:t xml:space="preserve">at </w:t>
      </w:r>
      <w:r w:rsidRPr="00E863C9">
        <w:t>framework</w:t>
      </w:r>
      <w:r>
        <w:t xml:space="preserve"> </w:t>
      </w:r>
      <w:r w:rsidRPr="00E863C9">
        <w:t>published by the British Standards Institute and ISO</w:t>
      </w:r>
      <w:r w:rsidRPr="00E863C9">
        <w:rPr>
          <w:vertAlign w:val="superscript"/>
        </w:rPr>
        <w:footnoteReference w:id="2"/>
      </w:r>
      <w:r w:rsidRPr="00E863C9">
        <w:t>.  These provide clear governance frameworks to ensure that information is managed as an asset – with clear accountabilities for maintaining and exploiting data sets, supported by clear, principle-based rules for promoting re-use and innovation.</w:t>
      </w:r>
    </w:p>
    <w:p w:rsidR="00FF41CC" w:rsidRPr="00E863C9" w:rsidRDefault="00FF41CC" w:rsidP="00FF41CC">
      <w:pPr>
        <w:pStyle w:val="ListParagraph"/>
        <w:numPr>
          <w:ilvl w:val="1"/>
          <w:numId w:val="37"/>
        </w:numPr>
        <w:spacing w:after="120"/>
        <w:ind w:left="1134" w:hanging="357"/>
        <w:contextualSpacing w:val="0"/>
        <w:jc w:val="left"/>
        <w:rPr>
          <w:b/>
        </w:rPr>
      </w:pPr>
      <w:r w:rsidRPr="00E863C9">
        <w:rPr>
          <w:b/>
        </w:rPr>
        <w:t xml:space="preserve">International open standards for data interoperability and metadata: </w:t>
      </w:r>
      <w:r w:rsidRPr="00E863C9">
        <w:t>at the more technical level, the Framework draws on the guidance on how to use open standards to drive data interoperability that is set out in the European Interoperability Framework</w:t>
      </w:r>
      <w:r w:rsidRPr="00E863C9">
        <w:rPr>
          <w:vertAlign w:val="superscript"/>
        </w:rPr>
        <w:footnoteReference w:id="3"/>
      </w:r>
      <w:r w:rsidRPr="00E863C9">
        <w:t>, and on relevant open standards, including those developed by ISO and W3C</w:t>
      </w:r>
      <w:r>
        <w:t>, and international government experience of implementing these, including in the UK and US</w:t>
      </w:r>
      <w:r w:rsidRPr="00E863C9">
        <w:t>.</w:t>
      </w:r>
    </w:p>
    <w:p w:rsidR="00FF41CC" w:rsidRPr="00E863C9" w:rsidRDefault="00FF41CC" w:rsidP="00FF41CC">
      <w:pPr>
        <w:pStyle w:val="ListParagraph"/>
        <w:numPr>
          <w:ilvl w:val="0"/>
          <w:numId w:val="37"/>
        </w:numPr>
        <w:spacing w:after="120"/>
        <w:contextualSpacing w:val="0"/>
      </w:pPr>
      <w:r w:rsidRPr="00E863C9">
        <w:rPr>
          <w:b/>
        </w:rPr>
        <w:t>Contextualize those international best practices for the UAE</w:t>
      </w:r>
      <w:r w:rsidRPr="00E863C9">
        <w:t xml:space="preserve">. The Smart Data Framework  leverages the work done on data standards by </w:t>
      </w:r>
      <w:r>
        <w:t xml:space="preserve">United Arab Emirates </w:t>
      </w:r>
      <w:r w:rsidRPr="00E863C9">
        <w:t xml:space="preserve">federal and local government entities, and ensures that international best practices are applied in ways that fully meet the needs of the </w:t>
      </w:r>
      <w:r>
        <w:t>United Arab Emirates</w:t>
      </w:r>
      <w:r w:rsidRPr="00E863C9">
        <w:t>.</w:t>
      </w:r>
    </w:p>
    <w:p w:rsidR="00FF41CC" w:rsidRPr="00E863C9" w:rsidRDefault="00FF41CC" w:rsidP="00FF41CC">
      <w:pPr>
        <w:pStyle w:val="ListParagraph"/>
        <w:numPr>
          <w:ilvl w:val="0"/>
          <w:numId w:val="37"/>
        </w:numPr>
        <w:spacing w:after="120"/>
        <w:contextualSpacing w:val="0"/>
      </w:pPr>
      <w:r w:rsidRPr="00E863C9">
        <w:rPr>
          <w:b/>
        </w:rPr>
        <w:t>Technology neutrality.</w:t>
      </w:r>
      <w:r w:rsidRPr="00E863C9">
        <w:t xml:space="preserve">  The Smart Data Framework does not specify physical system details.  The underlying IT infrastructures which hold and deliver data can be configured in many ways, and the principles and standards set out in the Framework are independent of this.  </w:t>
      </w:r>
    </w:p>
    <w:p w:rsidR="00FF41CC" w:rsidRPr="00E863C9" w:rsidRDefault="00FF41CC" w:rsidP="00FF41CC">
      <w:pPr>
        <w:rPr>
          <w:sz w:val="4"/>
        </w:rPr>
      </w:pPr>
    </w:p>
    <w:p w:rsidR="00FF41CC" w:rsidRPr="00E863C9" w:rsidRDefault="00FF41CC" w:rsidP="00FF41CC">
      <w:pPr>
        <w:pStyle w:val="Heading2"/>
      </w:pPr>
      <w:bookmarkStart w:id="20" w:name="_Toc501092313"/>
      <w:bookmarkStart w:id="21" w:name="_Toc513103693"/>
      <w:r>
        <w:t>1</w:t>
      </w:r>
      <w:r w:rsidRPr="00E863C9">
        <w:t>.3</w:t>
      </w:r>
      <w:r w:rsidRPr="00E863C9">
        <w:tab/>
        <w:t>Scope and applicability</w:t>
      </w:r>
      <w:bookmarkEnd w:id="20"/>
      <w:bookmarkEnd w:id="21"/>
    </w:p>
    <w:p w:rsidR="00FF41CC" w:rsidRPr="00E863C9" w:rsidRDefault="00FF41CC" w:rsidP="00FF41CC">
      <w:pPr>
        <w:spacing w:after="120"/>
      </w:pPr>
      <w:r w:rsidRPr="00E863C9">
        <w:t>The Smart Data Framework is a national resource, intended for use by any Entity wishing to use and share data that originates in the U</w:t>
      </w:r>
      <w:r>
        <w:t xml:space="preserve">nited </w:t>
      </w:r>
      <w:r w:rsidRPr="00E863C9">
        <w:t>A</w:t>
      </w:r>
      <w:r>
        <w:t xml:space="preserve">rab </w:t>
      </w:r>
      <w:r w:rsidRPr="00E863C9">
        <w:t>E</w:t>
      </w:r>
      <w:r>
        <w:t>mirates</w:t>
      </w:r>
      <w:r w:rsidRPr="00E863C9">
        <w:t>.  Specifically, it provides good practices and tools for use by:</w:t>
      </w:r>
    </w:p>
    <w:p w:rsidR="00FF41CC" w:rsidRPr="00E863C9" w:rsidRDefault="00FF41CC" w:rsidP="00FF41CC">
      <w:pPr>
        <w:pStyle w:val="ListParagraph"/>
        <w:numPr>
          <w:ilvl w:val="0"/>
          <w:numId w:val="38"/>
        </w:numPr>
        <w:spacing w:after="120"/>
        <w:ind w:left="714" w:hanging="357"/>
        <w:contextualSpacing w:val="0"/>
      </w:pPr>
      <w:r w:rsidRPr="00E863C9">
        <w:t>Federal Government Entities (FGEs)</w:t>
      </w:r>
    </w:p>
    <w:p w:rsidR="00FF41CC" w:rsidRPr="00E863C9" w:rsidRDefault="00FF41CC" w:rsidP="00FF41CC">
      <w:pPr>
        <w:pStyle w:val="ListParagraph"/>
        <w:numPr>
          <w:ilvl w:val="0"/>
          <w:numId w:val="38"/>
        </w:numPr>
        <w:spacing w:after="120"/>
        <w:ind w:left="714" w:hanging="357"/>
        <w:contextualSpacing w:val="0"/>
      </w:pPr>
      <w:r w:rsidRPr="00E863C9">
        <w:t>Local</w:t>
      </w:r>
      <w:r>
        <w:t xml:space="preserve"> </w:t>
      </w:r>
      <w:r w:rsidRPr="00E863C9">
        <w:t>Government Entities</w:t>
      </w:r>
    </w:p>
    <w:p w:rsidR="00FF41CC" w:rsidRPr="00E863C9" w:rsidRDefault="00FF41CC" w:rsidP="00FF41CC">
      <w:pPr>
        <w:pStyle w:val="ListParagraph"/>
        <w:numPr>
          <w:ilvl w:val="0"/>
          <w:numId w:val="38"/>
        </w:numPr>
        <w:spacing w:after="120"/>
        <w:ind w:left="714" w:hanging="357"/>
        <w:contextualSpacing w:val="0"/>
      </w:pPr>
      <w:r w:rsidRPr="00E863C9">
        <w:t>Semi-Government Entities</w:t>
      </w:r>
    </w:p>
    <w:p w:rsidR="00FF41CC" w:rsidRPr="00E863C9" w:rsidRDefault="00FF41CC" w:rsidP="00FF41CC">
      <w:pPr>
        <w:pStyle w:val="ListParagraph"/>
        <w:numPr>
          <w:ilvl w:val="0"/>
          <w:numId w:val="38"/>
        </w:numPr>
        <w:spacing w:after="120"/>
        <w:ind w:left="714" w:hanging="357"/>
        <w:contextualSpacing w:val="0"/>
      </w:pPr>
      <w:r w:rsidRPr="00E863C9">
        <w:t xml:space="preserve">Private Sector </w:t>
      </w:r>
      <w:r>
        <w:t>Entities</w:t>
      </w:r>
      <w:r w:rsidRPr="00E863C9">
        <w:t xml:space="preserve"> exchanging data with government bodies or re-using government data.</w:t>
      </w:r>
    </w:p>
    <w:p w:rsidR="00FF41CC" w:rsidRPr="00E863C9" w:rsidRDefault="00FF41CC" w:rsidP="00FF41CC">
      <w:r w:rsidRPr="00E863C9">
        <w:t xml:space="preserve">All Entities </w:t>
      </w:r>
      <w:r>
        <w:t>should</w:t>
      </w:r>
      <w:r w:rsidRPr="00E863C9">
        <w:t xml:space="preserve"> develop plans for aligning their data management practices with the</w:t>
      </w:r>
      <w:r>
        <w:t xml:space="preserve"> Smart Data Framework.</w:t>
      </w:r>
    </w:p>
    <w:p w:rsidR="00FF41CC" w:rsidRPr="00E863C9" w:rsidRDefault="00FF41CC" w:rsidP="00FF41CC">
      <w:pPr>
        <w:pStyle w:val="Heading2"/>
        <w:rPr>
          <w:sz w:val="22"/>
        </w:rPr>
      </w:pPr>
    </w:p>
    <w:p w:rsidR="00FF41CC" w:rsidRDefault="00FF41CC" w:rsidP="00FF41CC">
      <w:pPr>
        <w:spacing w:after="0"/>
        <w:jc w:val="left"/>
        <w:rPr>
          <w:color w:val="1F497D"/>
          <w:sz w:val="32"/>
          <w:szCs w:val="32"/>
        </w:rPr>
      </w:pPr>
      <w:bookmarkStart w:id="22" w:name="_Toc501092314"/>
      <w:r>
        <w:br w:type="page"/>
      </w:r>
    </w:p>
    <w:p w:rsidR="00FF41CC" w:rsidRPr="00E863C9" w:rsidRDefault="00FF41CC" w:rsidP="00FF41CC">
      <w:pPr>
        <w:pStyle w:val="Heading2"/>
      </w:pPr>
      <w:bookmarkStart w:id="23" w:name="_Toc513103694"/>
      <w:r>
        <w:t>1</w:t>
      </w:r>
      <w:r w:rsidRPr="00E863C9">
        <w:t>.4</w:t>
      </w:r>
      <w:r w:rsidRPr="00E863C9">
        <w:tab/>
        <w:t>Structure of the Smart Data Framework</w:t>
      </w:r>
      <w:bookmarkEnd w:id="22"/>
      <w:bookmarkEnd w:id="23"/>
    </w:p>
    <w:p w:rsidR="00FF41CC" w:rsidRPr="00E863C9" w:rsidRDefault="00FF41CC" w:rsidP="00FF41CC">
      <w:r w:rsidRPr="00E863C9">
        <w:t>The Smart Data Framework covers three levels, as illustrated on the following page:</w:t>
      </w:r>
    </w:p>
    <w:p w:rsidR="00FF41CC" w:rsidRPr="00E863C9" w:rsidRDefault="00FF41CC" w:rsidP="00FF41CC">
      <w:pPr>
        <w:pStyle w:val="ListParagraph"/>
        <w:numPr>
          <w:ilvl w:val="0"/>
          <w:numId w:val="40"/>
        </w:numPr>
        <w:ind w:left="851" w:hanging="425"/>
        <w:contextualSpacing w:val="0"/>
      </w:pPr>
      <w:r w:rsidRPr="00E863C9">
        <w:rPr>
          <w:b/>
          <w:noProof/>
          <w:u w:val="single"/>
        </w:rPr>
        <mc:AlternateContent>
          <mc:Choice Requires="wps">
            <w:drawing>
              <wp:anchor distT="0" distB="0" distL="114300" distR="114300" simplePos="0" relativeHeight="251662336" behindDoc="0" locked="0" layoutInCell="1" allowOverlap="1" wp14:anchorId="795FF08F" wp14:editId="709C8C3E">
                <wp:simplePos x="0" y="0"/>
                <wp:positionH relativeFrom="margin">
                  <wp:posOffset>241301</wp:posOffset>
                </wp:positionH>
                <wp:positionV relativeFrom="paragraph">
                  <wp:posOffset>11429</wp:posOffset>
                </wp:positionV>
                <wp:extent cx="163830" cy="161925"/>
                <wp:effectExtent l="0" t="0" r="7620" b="9525"/>
                <wp:wrapNone/>
                <wp:docPr id="4" name="Rectangle 41">
                  <a:extLst xmlns:a="http://schemas.openxmlformats.org/drawingml/2006/main"/>
                </wp:docPr>
                <wp:cNvGraphicFramePr/>
                <a:graphic xmlns:a="http://schemas.openxmlformats.org/drawingml/2006/main">
                  <a:graphicData uri="http://schemas.microsoft.com/office/word/2010/wordprocessingShape">
                    <wps:wsp>
                      <wps:cNvSpPr/>
                      <wps:spPr bwMode="auto">
                        <a:xfrm>
                          <a:off x="0" y="0"/>
                          <a:ext cx="163830" cy="161925"/>
                        </a:xfrm>
                        <a:prstGeom prst="rect">
                          <a:avLst/>
                        </a:prstGeom>
                        <a:solidFill>
                          <a:srgbClr val="00B050"/>
                        </a:solidFill>
                        <a:ln w="9525" cap="flat" cmpd="sng" algn="ctr">
                          <a:noFill/>
                          <a:prstDash val="solid"/>
                          <a:round/>
                          <a:headEnd type="none" w="med" len="med"/>
                          <a:tailEnd type="triangle" w="med" len="med"/>
                        </a:ln>
                        <a:effectLst/>
                      </wps:spPr>
                      <wps:txbx>
                        <w:txbxContent>
                          <w:p w:rsidR="004769A5" w:rsidRPr="0008729A" w:rsidRDefault="004769A5" w:rsidP="00FF41CC">
                            <w:pPr>
                              <w:jc w:val="center"/>
                              <w:rPr>
                                <w:color w:val="FFFFFF" w:themeColor="background1"/>
                                <w:sz w:val="40"/>
                                <w:lang w:val="en-GB"/>
                              </w:rPr>
                            </w:pPr>
                            <w:r w:rsidRPr="0008729A">
                              <w:rPr>
                                <w:color w:val="FFFFFF" w:themeColor="background1"/>
                                <w:sz w:val="18"/>
                                <w:lang w:val="en-GB"/>
                              </w:rPr>
                              <w:t>1</w:t>
                            </w:r>
                          </w:p>
                        </w:txbxContent>
                      </wps:txbx>
                      <wps:bodyPr vert="horz" wrap="square" lIns="0" tIns="0" rIns="0" bIns="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FF08F" id="Rectangle 41" o:spid="_x0000_s1026" style="position:absolute;left:0;text-align:left;margin-left:19pt;margin-top:.9pt;width:12.9pt;height:1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eYQIAAL0EAAAOAAAAZHJzL2Uyb0RvYy54bWysVE1v2zAMvQ/YfxB0Xx33C60Rp9jSdRjQ&#10;dcXaYWdGkm0BsqRRSuzs15eSk7Trdhp2ESiLfCQfHz2/GnvDNgqDdrbm5dGMM2WFk9q2Nf/+ePPu&#10;grMQwUowzqqab1XgV4u3b+aDr9Sx65yRChmB2FANvuZdjL4qiiA61UM4cl5Zemwc9hDpim0hEQZC&#10;701xPJudF4ND6dEJFQJ9vZ4e+SLjN40S8WvTBBWZqTnVFvOJ+Vyls1jMoWoRfKfFrgz4hyp60JaS&#10;HqCuIQJbo/4DqtcCXXBNPBKuL1zTaKFyD9RNOXvVzUMHXuVeiJzgDzSF/wcr7jb3yLSs+SlnFnoa&#10;0TciDWxrFDstc09qjLchElPF4EOVIxK/2Xzw90gv6RbIZKvhi5MEAuvocvDYYJ+IoVbZmHnfHngn&#10;YCboY3l+cnFC0xH0VJ6Xl8dnaS4FVPtgjyF+Uq5nyag5UoUZHDa7wqDau6RcwRktb7Qx+YLtammQ&#10;bSBJYPZhdpanTui/uRnLhppfnlFuJoCU2BiIZPaeuAm25QxMSxIXEXNq61KCLJ+U+hpCN6XIqJOu&#10;0K2tzC6dAvnRSha3nsixtAo8peuV5Mwogk1W9oygzbNnRJ1H8Xdv6sHY1KPKSn8xpDSLaSpxXI0E&#10;nAa0cnJLI6JtJQ47h78IlZRP7f1cA1JF5rMlaaU12Ru4N1Z7w677pSMmS84wmmxSAFhBgBM7u8sy&#10;TmtGOvcQb+2DFykqlZsIexx/APrdQCMp4c7t5Q7Vq7lOvinSuvckrEYf1Dj1tJMm7UiWzW6f0xK+&#10;vGev57/O4gkAAP//AwBQSwMEFAAGAAgAAAAhAAakVaLcAAAABgEAAA8AAABkcnMvZG93bnJldi54&#10;bWxMj0FPwzAMhe9I/IfISNyYu1UbU2k6IQQSBy4MDtstbby2I3GqJtvKv8ec4GTZ7+n5e+Vm8k6d&#10;aYx9YA3zWQaKuAm251bD58fL3RpUTIatcYFJwzdF2FTXV6UpbLjwO523qVUSwrEwGrqUhgIxNh15&#10;E2dhIBbtEEZvkqxji3Y0Fwn3DhdZtkJvepYPnRnoqaPma3vyGszubblvk8ca58ivx322W7pnrW9v&#10;pscHUImm9GeGX3xBh0qY6nBiG5XTkK+lSpK7FBB5lcusNSzuc8CqxP/41Q8AAAD//wMAUEsBAi0A&#10;FAAGAAgAAAAhALaDOJL+AAAA4QEAABMAAAAAAAAAAAAAAAAAAAAAAFtDb250ZW50X1R5cGVzXS54&#10;bWxQSwECLQAUAAYACAAAACEAOP0h/9YAAACUAQAACwAAAAAAAAAAAAAAAAAvAQAAX3JlbHMvLnJl&#10;bHNQSwECLQAUAAYACAAAACEA02vyXmECAAC9BAAADgAAAAAAAAAAAAAAAAAuAgAAZHJzL2Uyb0Rv&#10;Yy54bWxQSwECLQAUAAYACAAAACEABqRVotwAAAAGAQAADwAAAAAAAAAAAAAAAAC7BAAAZHJzL2Rv&#10;d25yZXYueG1sUEsFBgAAAAAEAAQA8wAAAMQFAAAAAA==&#10;" fillcolor="#00b050" stroked="f">
                <v:stroke endarrow="block" joinstyle="round"/>
                <v:textbox inset="0,0,0,0">
                  <w:txbxContent>
                    <w:p w:rsidR="004769A5" w:rsidRPr="0008729A" w:rsidRDefault="004769A5" w:rsidP="00FF41CC">
                      <w:pPr>
                        <w:jc w:val="center"/>
                        <w:rPr>
                          <w:color w:val="FFFFFF" w:themeColor="background1"/>
                          <w:sz w:val="40"/>
                          <w:lang w:val="en-GB"/>
                        </w:rPr>
                      </w:pPr>
                      <w:r w:rsidRPr="0008729A">
                        <w:rPr>
                          <w:color w:val="FFFFFF" w:themeColor="background1"/>
                          <w:sz w:val="18"/>
                          <w:lang w:val="en-GB"/>
                        </w:rPr>
                        <w:t>1</w:t>
                      </w:r>
                    </w:p>
                  </w:txbxContent>
                </v:textbox>
                <w10:wrap anchorx="margin"/>
              </v:rect>
            </w:pict>
          </mc:Fallback>
        </mc:AlternateContent>
      </w:r>
      <w:r w:rsidRPr="00E863C9">
        <w:rPr>
          <w:b/>
        </w:rPr>
        <w:t>Smart Data Principles:</w:t>
      </w:r>
      <w:r w:rsidRPr="00E863C9">
        <w:t xml:space="preserve"> a clear set of strategic principles to govern the creation, management, use and reuse of data in the </w:t>
      </w:r>
      <w:r>
        <w:t>United Arab Emirates</w:t>
      </w:r>
    </w:p>
    <w:p w:rsidR="00FF41CC" w:rsidRPr="00E863C9" w:rsidRDefault="00FF41CC" w:rsidP="00FF41CC">
      <w:pPr>
        <w:pStyle w:val="ListParagraph"/>
        <w:numPr>
          <w:ilvl w:val="0"/>
          <w:numId w:val="40"/>
        </w:numPr>
        <w:ind w:left="851" w:hanging="425"/>
      </w:pPr>
      <w:r w:rsidRPr="00E863C9">
        <w:rPr>
          <w:b/>
          <w:noProof/>
          <w:u w:val="single"/>
        </w:rPr>
        <mc:AlternateContent>
          <mc:Choice Requires="wps">
            <w:drawing>
              <wp:anchor distT="0" distB="0" distL="114300" distR="114300" simplePos="0" relativeHeight="251663360" behindDoc="0" locked="0" layoutInCell="1" allowOverlap="1" wp14:anchorId="40BD0EC0" wp14:editId="2FEBA8B4">
                <wp:simplePos x="0" y="0"/>
                <wp:positionH relativeFrom="margin">
                  <wp:posOffset>247650</wp:posOffset>
                </wp:positionH>
                <wp:positionV relativeFrom="paragraph">
                  <wp:posOffset>3175</wp:posOffset>
                </wp:positionV>
                <wp:extent cx="163830" cy="161925"/>
                <wp:effectExtent l="0" t="0" r="7620" b="9525"/>
                <wp:wrapNone/>
                <wp:docPr id="2" name="Rectangle 41">
                  <a:extLst xmlns:a="http://schemas.openxmlformats.org/drawingml/2006/main"/>
                </wp:docPr>
                <wp:cNvGraphicFramePr/>
                <a:graphic xmlns:a="http://schemas.openxmlformats.org/drawingml/2006/main">
                  <a:graphicData uri="http://schemas.microsoft.com/office/word/2010/wordprocessingShape">
                    <wps:wsp>
                      <wps:cNvSpPr/>
                      <wps:spPr bwMode="auto">
                        <a:xfrm>
                          <a:off x="0" y="0"/>
                          <a:ext cx="163830" cy="161925"/>
                        </a:xfrm>
                        <a:prstGeom prst="rect">
                          <a:avLst/>
                        </a:prstGeom>
                        <a:solidFill>
                          <a:srgbClr val="0070C0"/>
                        </a:solidFill>
                        <a:ln w="9525" cap="flat" cmpd="sng" algn="ctr">
                          <a:noFill/>
                          <a:prstDash val="solid"/>
                          <a:round/>
                          <a:headEnd type="none" w="med" len="med"/>
                          <a:tailEnd type="triangle" w="med" len="med"/>
                        </a:ln>
                        <a:effectLst/>
                      </wps:spPr>
                      <wps:txbx>
                        <w:txbxContent>
                          <w:p w:rsidR="004769A5" w:rsidRPr="0008729A" w:rsidRDefault="004769A5" w:rsidP="00FF41CC">
                            <w:pPr>
                              <w:jc w:val="center"/>
                              <w:rPr>
                                <w:color w:val="FFFFFF" w:themeColor="background1"/>
                                <w:sz w:val="40"/>
                                <w:lang w:val="en-GB"/>
                              </w:rPr>
                            </w:pPr>
                            <w:r>
                              <w:rPr>
                                <w:color w:val="FFFFFF" w:themeColor="background1"/>
                                <w:sz w:val="18"/>
                                <w:lang w:val="en-GB"/>
                              </w:rPr>
                              <w:t>2</w:t>
                            </w:r>
                          </w:p>
                        </w:txbxContent>
                      </wps:txbx>
                      <wps:bodyPr vert="horz" wrap="square" lIns="0" tIns="0" rIns="0" bIns="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D0EC0" id="_x0000_s1027" style="position:absolute;left:0;text-align:left;margin-left:19.5pt;margin-top:.25pt;width:12.9pt;height:1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aZAIAAMQEAAAOAAAAZHJzL2Uyb0RvYy54bWysVE1vEzEQvSPxHyzf6WZTWtpVNxVKKUIq&#10;pSJFnCe290PyF2Mnu+HXM/YmaSmcEJfVOB6/mXnvTa6uR6PZVmHona15eTLjTFnhZG/bmn97vH1z&#10;wVmIYCVoZ1XNdyrw68XrV1eDr9TcdU5LhYxAbKgGX/MuRl8VRRCdMhBOnFeWLhuHBiIdsS0kwkDo&#10;Rhfz2ey8GBxKj06oEOjXm+mSLzJ+0ygRvzRNUJHpmlNvMX8xf9fpWyyuoGoRfNeLfRvwD10Y6C0V&#10;PULdQAS2wf4PKNMLdME18UQ4U7im6YXKM9A05ezFNKsOvMqzEDnBH2kK/w9W3G8fkPWy5nPOLBiS&#10;6CuRBrbVir0t80xqjHchElPF4EOVXyR+c7jyD0g36RQoZOvhs5MEApvo8uOxQZOIoVHZmHnfHXkn&#10;YCbox/L89OKU1BF0VZ6Xl/OzpEsB1eGxxxA/KmdYCmqO1GEGh+2+MagOKalWcLqXt73W+YDteqmR&#10;bSFZYPZutsyqE/pvadqyoeaXZ1SbCSAnNhoihcYTN8G2nIFuyeIiYi5tXSqQ7ZNK30DophIZdfIV&#10;uo2VOaVTID9YyeLOEzmWVoGnckZJzrQi2BTlzAi9fsqM2Gcp/p5NM2ibZlTZ6c9ESlpMqsRxPWZ9&#10;y4SfdFo7uSOlaGmJys7hTwKnBaApf2wAqTH9yZLD0rYcAjwE60NgN2bpiNCSM4w6h/QArCDAiaT9&#10;YRmnbSO7e4h3duVFepW6Trw9jt8B/V7XSIa4dwfXQ/VC3ik3vbTuPfmr6Y+mnGbaO5RWJbtnv9Zp&#10;F5+fc9bTn8/iFwAAAP//AwBQSwMEFAAGAAgAAAAhAA5c+bTaAAAABQEAAA8AAABkcnMvZG93bnJl&#10;di54bWxMj8FOwzAQRO9I/IO1SNyoQ4GIhmwqVMEFIVRSenfjJYkSr0PstOHvWU5wHM1o5k2+nl2v&#10;jjSG1jPC9SIBRVx523KN8LF7vroHFaJha3rPhPBNAdbF+VluMutP/E7HMtZKSjhkBqGJcci0DlVD&#10;zoSFH4jF+/SjM1HkWGs7mpOUu14vkyTVzrQsC40ZaNNQ1ZWTQyhf093ToPeb8FZ1247Kl15PX4iX&#10;F/PjA6hIc/wLwy++oEMhTAc/sQ2qR7hZyZWIcAdK3PRWfhwQlmkCusj1f/riBwAA//8DAFBLAQIt&#10;ABQABgAIAAAAIQC2gziS/gAAAOEBAAATAAAAAAAAAAAAAAAAAAAAAABbQ29udGVudF9UeXBlc10u&#10;eG1sUEsBAi0AFAAGAAgAAAAhADj9If/WAAAAlAEAAAsAAAAAAAAAAAAAAAAALwEAAF9yZWxzLy5y&#10;ZWxzUEsBAi0AFAAGAAgAAAAhAD9CBhpkAgAAxAQAAA4AAAAAAAAAAAAAAAAALgIAAGRycy9lMm9E&#10;b2MueG1sUEsBAi0AFAAGAAgAAAAhAA5c+bTaAAAABQEAAA8AAAAAAAAAAAAAAAAAvgQAAGRycy9k&#10;b3ducmV2LnhtbFBLBQYAAAAABAAEAPMAAADFBQAAAAA=&#10;" fillcolor="#0070c0" stroked="f">
                <v:stroke endarrow="block" joinstyle="round"/>
                <v:textbox inset="0,0,0,0">
                  <w:txbxContent>
                    <w:p w:rsidR="004769A5" w:rsidRPr="0008729A" w:rsidRDefault="004769A5" w:rsidP="00FF41CC">
                      <w:pPr>
                        <w:jc w:val="center"/>
                        <w:rPr>
                          <w:color w:val="FFFFFF" w:themeColor="background1"/>
                          <w:sz w:val="40"/>
                          <w:lang w:val="en-GB"/>
                        </w:rPr>
                      </w:pPr>
                      <w:r>
                        <w:rPr>
                          <w:color w:val="FFFFFF" w:themeColor="background1"/>
                          <w:sz w:val="18"/>
                          <w:lang w:val="en-GB"/>
                        </w:rPr>
                        <w:t>2</w:t>
                      </w:r>
                    </w:p>
                  </w:txbxContent>
                </v:textbox>
                <w10:wrap anchorx="margin"/>
              </v:rect>
            </w:pict>
          </mc:Fallback>
        </mc:AlternateContent>
      </w:r>
      <w:r w:rsidRPr="00E863C9">
        <w:rPr>
          <w:b/>
        </w:rPr>
        <w:t>Smart Data Standards:</w:t>
      </w:r>
      <w:r w:rsidRPr="00E863C9">
        <w:t xml:space="preserve"> three core standards required to </w:t>
      </w:r>
      <w:r>
        <w:t>facilitate</w:t>
      </w:r>
      <w:r w:rsidRPr="00E863C9">
        <w:t xml:space="preserve"> Data Classification, Data Exchange</w:t>
      </w:r>
      <w:r>
        <w:t>,</w:t>
      </w:r>
      <w:r w:rsidRPr="00E863C9">
        <w:t xml:space="preserve"> and Data Quality, while allowing flexibility to implement the Smart Data Principles.  Each of these standards contains a set of documented specifications, that fall into two types:</w:t>
      </w:r>
    </w:p>
    <w:p w:rsidR="00FF41CC" w:rsidRDefault="00FF41CC" w:rsidP="00FF41CC">
      <w:pPr>
        <w:pStyle w:val="ListParagraph"/>
        <w:numPr>
          <w:ilvl w:val="0"/>
          <w:numId w:val="45"/>
        </w:numPr>
      </w:pPr>
      <w:r w:rsidRPr="001A6D4C">
        <w:rPr>
          <w:b/>
          <w:u w:val="single"/>
        </w:rPr>
        <w:t xml:space="preserve">Dataset </w:t>
      </w:r>
      <w:r>
        <w:rPr>
          <w:b/>
          <w:u w:val="single"/>
        </w:rPr>
        <w:t xml:space="preserve">Processing </w:t>
      </w:r>
      <w:r w:rsidRPr="001A6D4C">
        <w:rPr>
          <w:b/>
          <w:u w:val="single"/>
        </w:rPr>
        <w:t>Specifications</w:t>
      </w:r>
      <w:r w:rsidRPr="008361E7">
        <w:t>: these</w:t>
      </w:r>
      <w:r>
        <w:t xml:space="preserve"> apply at the level of an individual dataset, specifying how that dataset should be classified, formatted and described in order to conform with the Smart Data Standards. </w:t>
      </w:r>
    </w:p>
    <w:p w:rsidR="00FF41CC" w:rsidRDefault="00FF41CC" w:rsidP="00FF41CC">
      <w:pPr>
        <w:pStyle w:val="ListParagraph"/>
        <w:numPr>
          <w:ilvl w:val="0"/>
          <w:numId w:val="45"/>
        </w:numPr>
      </w:pPr>
      <w:r>
        <w:rPr>
          <w:b/>
          <w:u w:val="single"/>
        </w:rPr>
        <w:t>Data Management Specifications</w:t>
      </w:r>
      <w:r w:rsidRPr="008361E7">
        <w:t>: these</w:t>
      </w:r>
      <w:r>
        <w:t xml:space="preserve"> specify the business rules and operating principles that Entities should follow as they manage data. </w:t>
      </w:r>
    </w:p>
    <w:p w:rsidR="00FF41CC" w:rsidRPr="00E863C9" w:rsidRDefault="00FF41CC" w:rsidP="00FF41CC">
      <w:pPr>
        <w:pStyle w:val="ListParagraph"/>
        <w:numPr>
          <w:ilvl w:val="0"/>
          <w:numId w:val="39"/>
        </w:numPr>
        <w:spacing w:after="60"/>
        <w:ind w:left="765" w:hanging="357"/>
        <w:contextualSpacing w:val="0"/>
      </w:pPr>
      <w:r w:rsidRPr="00E863C9">
        <w:rPr>
          <w:b/>
          <w:noProof/>
          <w:u w:val="single"/>
        </w:rPr>
        <mc:AlternateContent>
          <mc:Choice Requires="wps">
            <w:drawing>
              <wp:anchor distT="0" distB="0" distL="114300" distR="114300" simplePos="0" relativeHeight="251664384" behindDoc="0" locked="0" layoutInCell="1" allowOverlap="1" wp14:anchorId="7EB3C9C5" wp14:editId="5250763D">
                <wp:simplePos x="0" y="0"/>
                <wp:positionH relativeFrom="margin">
                  <wp:posOffset>244475</wp:posOffset>
                </wp:positionH>
                <wp:positionV relativeFrom="paragraph">
                  <wp:posOffset>3175</wp:posOffset>
                </wp:positionV>
                <wp:extent cx="135255" cy="149860"/>
                <wp:effectExtent l="0" t="0" r="0" b="2540"/>
                <wp:wrapNone/>
                <wp:docPr id="17" name="Rectangle 41">
                  <a:extLst xmlns:a="http://schemas.openxmlformats.org/drawingml/2006/main"/>
                </wp:docPr>
                <wp:cNvGraphicFramePr/>
                <a:graphic xmlns:a="http://schemas.openxmlformats.org/drawingml/2006/main">
                  <a:graphicData uri="http://schemas.microsoft.com/office/word/2010/wordprocessingShape">
                    <wps:wsp>
                      <wps:cNvSpPr/>
                      <wps:spPr bwMode="auto">
                        <a:xfrm>
                          <a:off x="0" y="0"/>
                          <a:ext cx="135255" cy="149860"/>
                        </a:xfrm>
                        <a:prstGeom prst="rect">
                          <a:avLst/>
                        </a:prstGeom>
                        <a:solidFill>
                          <a:srgbClr val="953735"/>
                        </a:solidFill>
                        <a:ln w="9525" cap="flat" cmpd="sng" algn="ctr">
                          <a:noFill/>
                          <a:prstDash val="solid"/>
                          <a:round/>
                          <a:headEnd type="none" w="med" len="med"/>
                          <a:tailEnd type="triangle" w="med" len="med"/>
                        </a:ln>
                        <a:effectLst/>
                      </wps:spPr>
                      <wps:txbx>
                        <w:txbxContent>
                          <w:p w:rsidR="004769A5" w:rsidRPr="00D8768D" w:rsidRDefault="004769A5" w:rsidP="00FF41CC">
                            <w:pPr>
                              <w:jc w:val="center"/>
                              <w:rPr>
                                <w:color w:val="FFFFFF" w:themeColor="background1"/>
                                <w:sz w:val="18"/>
                                <w:lang w:val="en-GB"/>
                              </w:rPr>
                            </w:pPr>
                            <w:r>
                              <w:rPr>
                                <w:color w:val="FFFFFF" w:themeColor="background1"/>
                                <w:sz w:val="18"/>
                                <w:lang w:val="en-GB"/>
                              </w:rPr>
                              <w:t>3</w:t>
                            </w:r>
                          </w:p>
                        </w:txbxContent>
                      </wps:txbx>
                      <wps:bodyPr vert="horz" wrap="square" lIns="0" tIns="0" rIns="0" bIns="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3C9C5" id="_x0000_s1028" style="position:absolute;left:0;text-align:left;margin-left:19.25pt;margin-top:.25pt;width:10.65pt;height:1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HjZAIAAMUEAAAOAAAAZHJzL2Uyb0RvYy54bWysVE1vEzEQvSPxHyzf6SZp049Vkwq1FCGV&#10;UtEizhPbu2vJX4yd7IZfz9ibpKVwQlxW43j8Zua9N7m8GqxhG4VRe7fg06MJZ8oJL7VrF/zb0+27&#10;c85iAifBeKcWfKsiv1q+fXPZh1rNfOeNVMgIxMW6DwvepRTqqoqiUxbikQ/K0WXj0UKiI7aVROgJ&#10;3ZpqNpmcVr1HGdALFSP9ejNe8mXBbxol0pemiSoxs+DUWypfLN9V/lbLS6hbhNBpsWsD/qELC9pR&#10;0QPUDSRga9R/QFkt0EffpCPhbeWbRgtVZqBpppNX0zx2EFSZhciJ4UBT/H+w4n7zgExL0u6MMweW&#10;NPpKrIFrjWIn0zKUGtJdTERV1YdYlyeZ4BI+hgekm3yKFLJV/9lLAoF18uXx0KDNzNCsbCjEbw/E&#10;EzAT9OP0eD6bzzkTdDU9uTg/LcJUUO8fB4zpo/KW5WDBkTos4LDZNQb1PiXXit5oeauNKQdsV9cG&#10;2QbIAxfz47PjeZad0H9LM471+X6W+wCyYmMgUWgDkRNdyxmYljwuEpbSzucCxT+59A3EbixRUEdj&#10;oV87WVI6BfKDkyxtA5HjaBd4LmeV5Mwogs1RyUygzXNmQl2k+Hs2zWBcnlEVq78QKWsxqpKG1VAE&#10;nmX8rNPKyy0pRVtLVHYefxI4bQBN+WMNSI2ZT44sltdlH+A+WO0Dt7bXngidcobJlJAegBMEOJK0&#10;O1yncd3I7wHSnXsMIr/KXWfenobvgGGnayJD3Pu97aF+Je+Ym186/5781eiDKceZdg6lXSn67vY6&#10;L+PLc8l6/vdZ/gIAAP//AwBQSwMEFAAGAAgAAAAhAH35qi3aAAAABQEAAA8AAABkcnMvZG93bnJl&#10;di54bWxMj8FOwzAQRO9I/IO1SNyok5CiEuJUCJUjQgQkrm68TSLsdYjdxvw9y4leRlrNaOZtvU3O&#10;ihPOYfSkIF9lIJA6b0bqFXy8P99sQISoyWjrCRX8YIBtc3lR68r4hd7w1MZecAmFSisYYpwqKUM3&#10;oNNh5Sck9g5+djryOffSzHrhcmdlkWV30umReGHQEz4N2H21R6cAy/T9al90kcZDuZs+d5baJVfq&#10;+io9PoCImOJ/GP7wGR0aZtr7I5kgrILbzZqTCljZXd/zH3sFRZmDbGp5Tt/8AgAA//8DAFBLAQIt&#10;ABQABgAIAAAAIQC2gziS/gAAAOEBAAATAAAAAAAAAAAAAAAAAAAAAABbQ29udGVudF9UeXBlc10u&#10;eG1sUEsBAi0AFAAGAAgAAAAhADj9If/WAAAAlAEAAAsAAAAAAAAAAAAAAAAALwEAAF9yZWxzLy5y&#10;ZWxzUEsBAi0AFAAGAAgAAAAhAN6MEeNkAgAAxQQAAA4AAAAAAAAAAAAAAAAALgIAAGRycy9lMm9E&#10;b2MueG1sUEsBAi0AFAAGAAgAAAAhAH35qi3aAAAABQEAAA8AAAAAAAAAAAAAAAAAvgQAAGRycy9k&#10;b3ducmV2LnhtbFBLBQYAAAAABAAEAPMAAADFBQAAAAA=&#10;" fillcolor="#953735" stroked="f">
                <v:stroke endarrow="block" joinstyle="round"/>
                <v:textbox inset="0,0,0,0">
                  <w:txbxContent>
                    <w:p w:rsidR="004769A5" w:rsidRPr="00D8768D" w:rsidRDefault="004769A5" w:rsidP="00FF41CC">
                      <w:pPr>
                        <w:jc w:val="center"/>
                        <w:rPr>
                          <w:color w:val="FFFFFF" w:themeColor="background1"/>
                          <w:sz w:val="18"/>
                          <w:lang w:val="en-GB"/>
                        </w:rPr>
                      </w:pPr>
                      <w:r>
                        <w:rPr>
                          <w:color w:val="FFFFFF" w:themeColor="background1"/>
                          <w:sz w:val="18"/>
                          <w:lang w:val="en-GB"/>
                        </w:rPr>
                        <w:t>3</w:t>
                      </w:r>
                    </w:p>
                  </w:txbxContent>
                </v:textbox>
                <w10:wrap anchorx="margin"/>
              </v:rect>
            </w:pict>
          </mc:Fallback>
        </mc:AlternateContent>
      </w:r>
      <w:r w:rsidRPr="00FE6EB0">
        <w:rPr>
          <w:b/>
        </w:rPr>
        <w:t xml:space="preserve">The Smart Data </w:t>
      </w:r>
      <w:r>
        <w:rPr>
          <w:b/>
        </w:rPr>
        <w:t>Implementation Guide</w:t>
      </w:r>
      <w:r w:rsidRPr="00FE6EB0">
        <w:rPr>
          <w:b/>
        </w:rPr>
        <w:t>:</w:t>
      </w:r>
      <w:r w:rsidRPr="00E863C9">
        <w:t xml:space="preserve"> a set of supporting </w:t>
      </w:r>
      <w:r>
        <w:t>Guidance Notes</w:t>
      </w:r>
      <w:r w:rsidRPr="00E863C9">
        <w:t xml:space="preserve"> that </w:t>
      </w:r>
      <w:r>
        <w:t>Entities</w:t>
      </w:r>
      <w:r w:rsidRPr="00E863C9">
        <w:t xml:space="preserve"> may find helpful </w:t>
      </w:r>
      <w:r>
        <w:t>w</w:t>
      </w:r>
      <w:r w:rsidRPr="00E863C9">
        <w:t>hen implementing the Smart Data Principles and</w:t>
      </w:r>
      <w:r>
        <w:t xml:space="preserve"> Smart Data Standards. </w:t>
      </w:r>
      <w:r w:rsidRPr="00E863C9">
        <w:t xml:space="preserve">This will be expanded and enriched over time.  In this first </w:t>
      </w:r>
      <w:r>
        <w:t>edition</w:t>
      </w:r>
      <w:r w:rsidRPr="00E863C9">
        <w:t xml:space="preserve"> of the Smart Data Framework, the </w:t>
      </w:r>
      <w:r>
        <w:t xml:space="preserve">Implementation Guide </w:t>
      </w:r>
      <w:r w:rsidRPr="00E863C9">
        <w:t>is focused on meeting the needs of Government Entities seeking to align their data management processes with the requirements of the Smart Data Framework</w:t>
      </w:r>
      <w:r>
        <w:t>.</w:t>
      </w:r>
    </w:p>
    <w:p w:rsidR="00FF41CC" w:rsidRDefault="00FF41CC" w:rsidP="00FF41CC">
      <w:pPr>
        <w:pStyle w:val="ListParagraph"/>
        <w:spacing w:after="120"/>
        <w:ind w:left="0"/>
        <w:contextualSpacing w:val="0"/>
      </w:pPr>
    </w:p>
    <w:p w:rsidR="00FF41CC" w:rsidRPr="00E863C9" w:rsidRDefault="00FF41CC" w:rsidP="00FF41CC">
      <w:pPr>
        <w:pStyle w:val="ListParagraph"/>
        <w:spacing w:after="120"/>
        <w:ind w:left="0"/>
        <w:contextualSpacing w:val="0"/>
      </w:pPr>
      <w:r w:rsidRPr="00E863C9">
        <w:t>The rest of this document</w:t>
      </w:r>
      <w:r>
        <w:t xml:space="preserve"> describes </w:t>
      </w:r>
      <w:r w:rsidRPr="00E863C9">
        <w:t>the Smart Data Principles</w:t>
      </w:r>
      <w:r>
        <w:t xml:space="preserve"> in </w:t>
      </w:r>
      <w:hyperlink w:anchor="_Smart_Data_Principles" w:history="1">
        <w:r w:rsidRPr="00134C56">
          <w:rPr>
            <w:rStyle w:val="Hyperlink"/>
          </w:rPr>
          <w:t>Section 2</w:t>
        </w:r>
      </w:hyperlink>
      <w:r>
        <w:t xml:space="preserve"> and t</w:t>
      </w:r>
      <w:r w:rsidRPr="00E863C9">
        <w:t xml:space="preserve">he Smart Data Standards </w:t>
      </w:r>
      <w:r>
        <w:t xml:space="preserve">in </w:t>
      </w:r>
      <w:hyperlink w:anchor="_03.__" w:history="1">
        <w:r w:rsidRPr="00134C56">
          <w:rPr>
            <w:rStyle w:val="Hyperlink"/>
          </w:rPr>
          <w:t>Section 3</w:t>
        </w:r>
      </w:hyperlink>
      <w:r>
        <w:t xml:space="preserve">. The </w:t>
      </w:r>
      <w:r w:rsidRPr="00E863C9">
        <w:t xml:space="preserve">Smart Data </w:t>
      </w:r>
      <w:r>
        <w:t xml:space="preserve">Implementation Guide is in a </w:t>
      </w:r>
      <w:r w:rsidRPr="00E863C9">
        <w:t>separate document.</w:t>
      </w:r>
      <w:r>
        <w:t xml:space="preserve">  </w:t>
      </w:r>
      <w:r w:rsidRPr="00A20BC8">
        <w:t xml:space="preserve">A glossary of terms used in both documents is included as </w:t>
      </w:r>
      <w:hyperlink w:anchor="_Appendix_A_Glossary" w:history="1">
        <w:r w:rsidRPr="00A20BC8">
          <w:rPr>
            <w:rStyle w:val="Hyperlink"/>
          </w:rPr>
          <w:t>Appendix A</w:t>
        </w:r>
      </w:hyperlink>
      <w:r w:rsidRPr="00A20BC8">
        <w:t xml:space="preserve"> to this document.</w:t>
      </w:r>
    </w:p>
    <w:p w:rsidR="00FF41CC" w:rsidRPr="00E863C9" w:rsidRDefault="00FF41CC" w:rsidP="00FF41CC">
      <w:pPr>
        <w:spacing w:after="0"/>
        <w:jc w:val="left"/>
      </w:pPr>
      <w:r w:rsidRPr="00E863C9">
        <w:br w:type="page"/>
      </w:r>
    </w:p>
    <w:p w:rsidR="00FF41CC" w:rsidRPr="00E863C9" w:rsidRDefault="00FF41CC" w:rsidP="00FF41CC">
      <w:pPr>
        <w:pStyle w:val="ListParagraph"/>
        <w:spacing w:after="120"/>
        <w:ind w:left="0"/>
        <w:contextualSpacing w:val="0"/>
        <w:sectPr w:rsidR="00FF41CC" w:rsidRPr="00E863C9" w:rsidSect="004769A5">
          <w:headerReference w:type="even" r:id="rId8"/>
          <w:headerReference w:type="default" r:id="rId9"/>
          <w:footerReference w:type="default" r:id="rId10"/>
          <w:headerReference w:type="first" r:id="rId11"/>
          <w:footerReference w:type="first" r:id="rId12"/>
          <w:pgSz w:w="11909" w:h="16834" w:code="9"/>
          <w:pgMar w:top="1440" w:right="1440" w:bottom="1440" w:left="1440" w:header="289" w:footer="431" w:gutter="0"/>
          <w:cols w:space="708"/>
          <w:titlePg/>
          <w:docGrid w:linePitch="360"/>
        </w:sectPr>
      </w:pPr>
    </w:p>
    <w:p w:rsidR="00FF41CC" w:rsidRPr="00E863C9" w:rsidRDefault="00FF41CC" w:rsidP="00FF41CC">
      <w:pPr>
        <w:pStyle w:val="ListParagraph"/>
        <w:spacing w:after="120"/>
        <w:ind w:left="0"/>
        <w:contextualSpacing w:val="0"/>
      </w:pPr>
    </w:p>
    <w:p w:rsidR="00FF41CC" w:rsidRPr="00E863C9" w:rsidRDefault="00FF41CC" w:rsidP="00FF41CC">
      <w:pPr>
        <w:pStyle w:val="ListParagraph"/>
        <w:spacing w:after="120"/>
        <w:ind w:left="0"/>
        <w:contextualSpacing w:val="0"/>
      </w:pPr>
    </w:p>
    <w:p w:rsidR="00FF41CC" w:rsidRDefault="00FF41CC" w:rsidP="00FF41CC">
      <w:pPr>
        <w:pStyle w:val="ListParagraph"/>
        <w:spacing w:after="120"/>
        <w:ind w:left="0"/>
        <w:contextualSpacing w:val="0"/>
      </w:pPr>
    </w:p>
    <w:p w:rsidR="00FF41CC" w:rsidRPr="00E863C9" w:rsidRDefault="00FF41CC" w:rsidP="00FF41CC">
      <w:pPr>
        <w:pStyle w:val="ListParagraph"/>
        <w:spacing w:after="120"/>
        <w:ind w:left="0"/>
        <w:contextualSpacing w:val="0"/>
        <w:sectPr w:rsidR="00FF41CC" w:rsidRPr="00E863C9" w:rsidSect="004769A5">
          <w:pgSz w:w="16834" w:h="11909" w:orient="landscape" w:code="9"/>
          <w:pgMar w:top="1440" w:right="1440" w:bottom="1440" w:left="1440" w:header="289" w:footer="431" w:gutter="0"/>
          <w:cols w:space="708"/>
          <w:titlePg/>
          <w:docGrid w:linePitch="360"/>
        </w:sectPr>
      </w:pPr>
      <w:r w:rsidRPr="00CA3017">
        <w:rPr>
          <w:noProof/>
        </w:rPr>
        <w:drawing>
          <wp:inline distT="0" distB="0" distL="0" distR="0" wp14:anchorId="73D4DCBF" wp14:editId="48257C61">
            <wp:extent cx="8860790" cy="406146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860790" cy="4061460"/>
                    </a:xfrm>
                    <a:prstGeom prst="rect">
                      <a:avLst/>
                    </a:prstGeom>
                  </pic:spPr>
                </pic:pic>
              </a:graphicData>
            </a:graphic>
          </wp:inline>
        </w:drawing>
      </w:r>
    </w:p>
    <w:bookmarkStart w:id="24" w:name="_Smart_Data_Principles"/>
    <w:bookmarkStart w:id="25" w:name="_Toc460490018"/>
    <w:bookmarkStart w:id="26" w:name="_Toc460490517"/>
    <w:bookmarkStart w:id="27" w:name="_Toc501092315"/>
    <w:bookmarkStart w:id="28" w:name="_Toc513103695"/>
    <w:bookmarkEnd w:id="24"/>
    <w:p w:rsidR="00FF41CC" w:rsidRPr="00BD5C91" w:rsidRDefault="00FF41CC" w:rsidP="00FF41CC">
      <w:pPr>
        <w:pStyle w:val="Heading1"/>
        <w:numPr>
          <w:ilvl w:val="0"/>
          <w:numId w:val="1"/>
        </w:numPr>
      </w:pPr>
      <w:r w:rsidRPr="00BD5C91">
        <w:rPr>
          <w:noProof/>
        </w:rPr>
        <mc:AlternateContent>
          <mc:Choice Requires="wps">
            <w:drawing>
              <wp:anchor distT="0" distB="0" distL="114300" distR="114300" simplePos="0" relativeHeight="251660288" behindDoc="0" locked="0" layoutInCell="1" allowOverlap="1" wp14:anchorId="61216BC7" wp14:editId="5A30A9A0">
                <wp:simplePos x="0" y="0"/>
                <wp:positionH relativeFrom="column">
                  <wp:posOffset>11482070</wp:posOffset>
                </wp:positionH>
                <wp:positionV relativeFrom="paragraph">
                  <wp:posOffset>-6821805</wp:posOffset>
                </wp:positionV>
                <wp:extent cx="2834640" cy="1169013"/>
                <wp:effectExtent l="0" t="0" r="3810" b="0"/>
                <wp:wrapNone/>
                <wp:docPr id="22" name="Rectangle 3"/>
                <wp:cNvGraphicFramePr/>
                <a:graphic xmlns:a="http://schemas.openxmlformats.org/drawingml/2006/main">
                  <a:graphicData uri="http://schemas.microsoft.com/office/word/2010/wordprocessingShape">
                    <wps:wsp>
                      <wps:cNvSpPr/>
                      <wps:spPr>
                        <a:xfrm>
                          <a:off x="0" y="0"/>
                          <a:ext cx="2834640" cy="1169013"/>
                        </a:xfrm>
                        <a:prstGeom prst="rect">
                          <a:avLst/>
                        </a:prstGeom>
                        <a:solidFill>
                          <a:srgbClr val="00A1DE"/>
                        </a:solidFill>
                        <a:ln w="25400" cap="flat" cmpd="sng" algn="ctr">
                          <a:noFill/>
                          <a:prstDash val="solid"/>
                        </a:ln>
                        <a:effectLst/>
                      </wps:spPr>
                      <wps:txbx>
                        <w:txbxContent>
                          <w:p w:rsidR="004769A5" w:rsidRDefault="004769A5" w:rsidP="00FF41CC">
                            <w:pPr>
                              <w:pStyle w:val="NormalWeb"/>
                            </w:pPr>
                            <w:r>
                              <w:t>‘Engagement’</w:t>
                            </w:r>
                          </w:p>
                          <w:p w:rsidR="004769A5" w:rsidRDefault="004769A5" w:rsidP="00FF41CC">
                            <w:pPr>
                              <w:pStyle w:val="NormalWeb"/>
                            </w:pPr>
                            <w:r>
                              <w:rPr>
                                <w:color w:val="FFFFFF"/>
                              </w:rPr>
                              <w:t xml:space="preserve">SP3: Encourage </w:t>
                            </w:r>
                            <w:r>
                              <w:t>use of Open Data to drive engagement and innovation</w:t>
                            </w:r>
                          </w:p>
                        </w:txbxContent>
                      </wps:txbx>
                      <wps:bodyPr lIns="76858" tIns="39004" rIns="78007" bIns="39004" rtlCol="0" anchor="ctr"/>
                    </wps:wsp>
                  </a:graphicData>
                </a:graphic>
              </wp:anchor>
            </w:drawing>
          </mc:Choice>
          <mc:Fallback>
            <w:pict>
              <v:rect w14:anchorId="61216BC7" id="Rectangle 3" o:spid="_x0000_s1029" style="position:absolute;left:0;text-align:left;margin-left:904.1pt;margin-top:-537.15pt;width:223.2pt;height:92.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az7AEAALoDAAAOAAAAZHJzL2Uyb0RvYy54bWysU8tu2zAQvBfoPxC816Jkx3EEy0ERN0WB&#10;ogma9ANWFPUA+ALJWvLfd0mpTtPegl4ornY5szNc7m8nJclJOD8YXdF8xSgRmptm0F1Ffzzff9hR&#10;4gPoBqTRoqJn4ent4f27/WhLUZjeyEY4giDal6OtaB+CLbPM814o8CtjhcZka5yCgKHrssbBiOhK&#10;ZgVj22w0rrHOcOE9/j3OSXpI+G0reHhoWy8CkRXF3kJaXVrruGaHPZSdA9sPfGkD3tCFgkEj6QXq&#10;CAHITzf8A6UG7ow3bVhxozLTtgMXSQOqydlfap56sCJpQXO8vdjk/x8s/3Z6dGRoKloUlGhQeEff&#10;0TXQnRRkHf0ZrS+x7Mk+uiXyuI1ip9ap+EUZZEqeni+eiikQjj+L3Xqz3aD1HHN5vr1heULNXo5b&#10;58NnYRSJm4o6pE9ewumrD0iJpb9LIps3cmjuBylT4Lr6TjpygnjB7GN+/BR7xiOvyqQmI/ZytWGx&#10;E8BBayUE3CqL0r3uKAHZ4QTz4BK3NpEBkWbuI/h+5kiwC4XUMS/SmC2tRrNme+IuTPWUzL0YWZvm&#10;jIbLLxov8Xq7u8L3EVKwvmFsQ4mbMzvGrimpX2WCvDPzGIPmvcEpjt1GtZELByTpXoY5TuCfcap6&#10;eXKHXwAAAP//AwBQSwMEFAAGAAgAAAAhAIKy+xfkAAAAEAEAAA8AAABkcnMvZG93bnJldi54bWxM&#10;j01PAjEQhu8m/odmTLxBy4pYlu0SY4IxXgjohVvZlt2N/di0hS3+eseTHt+ZJ+88U62zNeSiQ+y9&#10;EzCbMiDaNV71rhXw+bGZcCAxSaek8U4LuOoI6/r2ppKl8qPb6cs+tQRLXCylgC6loaQ0Np22Mk79&#10;oB3uTj5YmTCGlqogRyy3hhaMLaiVvcMLnRz0S6ebr/3ZCtiErbcjz+H69prN+0kd4vfuIMT9XX5e&#10;AUk6pz8YfvVRHWp0OvqzU5EYzJzxAlkBkxl7mj8AQagoHucLIEcc8iUrgNYV/f9I/QMAAP//AwBQ&#10;SwECLQAUAAYACAAAACEAtoM4kv4AAADhAQAAEwAAAAAAAAAAAAAAAAAAAAAAW0NvbnRlbnRfVHlw&#10;ZXNdLnhtbFBLAQItABQABgAIAAAAIQA4/SH/1gAAAJQBAAALAAAAAAAAAAAAAAAAAC8BAABfcmVs&#10;cy8ucmVsc1BLAQItABQABgAIAAAAIQDYLzaz7AEAALoDAAAOAAAAAAAAAAAAAAAAAC4CAABkcnMv&#10;ZTJvRG9jLnhtbFBLAQItABQABgAIAAAAIQCCsvsX5AAAABABAAAPAAAAAAAAAAAAAAAAAEYEAABk&#10;cnMvZG93bnJldi54bWxQSwUGAAAAAAQABADzAAAAVwUAAAAA&#10;" fillcolor="#00a1de" stroked="f" strokeweight="2pt">
                <v:textbox inset="2.13494mm,1.0834mm,2.16686mm,1.0834mm">
                  <w:txbxContent>
                    <w:p w:rsidR="004769A5" w:rsidRDefault="004769A5" w:rsidP="00FF41CC">
                      <w:pPr>
                        <w:pStyle w:val="NormalWeb"/>
                      </w:pPr>
                      <w:r>
                        <w:t>‘Engagement’</w:t>
                      </w:r>
                    </w:p>
                    <w:p w:rsidR="004769A5" w:rsidRDefault="004769A5" w:rsidP="00FF41CC">
                      <w:pPr>
                        <w:pStyle w:val="NormalWeb"/>
                      </w:pPr>
                      <w:r>
                        <w:rPr>
                          <w:color w:val="FFFFFF"/>
                        </w:rPr>
                        <w:t xml:space="preserve">SP3: Encourage </w:t>
                      </w:r>
                      <w:r>
                        <w:t>use of Open Data to drive engagement and innovation</w:t>
                      </w:r>
                    </w:p>
                  </w:txbxContent>
                </v:textbox>
              </v:rect>
            </w:pict>
          </mc:Fallback>
        </mc:AlternateContent>
      </w:r>
      <w:r w:rsidRPr="00BD5C91">
        <w:t>S</w:t>
      </w:r>
      <w:bookmarkEnd w:id="25"/>
      <w:bookmarkEnd w:id="26"/>
      <w:r w:rsidRPr="00BD5C91">
        <w:t>mart Data Principles</w:t>
      </w:r>
      <w:bookmarkEnd w:id="27"/>
      <w:bookmarkEnd w:id="28"/>
    </w:p>
    <w:p w:rsidR="00FF41CC" w:rsidRPr="00E863C9" w:rsidRDefault="00FF41CC" w:rsidP="00FF41CC">
      <w:pPr>
        <w:pStyle w:val="Heading2"/>
      </w:pPr>
      <w:bookmarkStart w:id="29" w:name="_Toc501092316"/>
      <w:bookmarkStart w:id="30" w:name="_Toc513103696"/>
      <w:r>
        <w:t>2</w:t>
      </w:r>
      <w:r w:rsidRPr="00E863C9">
        <w:t>.</w:t>
      </w:r>
      <w:r>
        <w:t>1</w:t>
      </w:r>
      <w:r w:rsidRPr="00E863C9">
        <w:t xml:space="preserve"> </w:t>
      </w:r>
      <w:r w:rsidRPr="00E863C9">
        <w:tab/>
        <w:t>Introduction</w:t>
      </w:r>
      <w:bookmarkEnd w:id="29"/>
      <w:bookmarkEnd w:id="30"/>
    </w:p>
    <w:p w:rsidR="00FF41CC" w:rsidRPr="00E863C9" w:rsidRDefault="00FF41CC" w:rsidP="00FF41CC">
      <w:pPr>
        <w:spacing w:after="0"/>
        <w:jc w:val="left"/>
      </w:pPr>
      <w:r w:rsidRPr="004A7856">
        <w:t xml:space="preserve">The United Arab Emirates government </w:t>
      </w:r>
      <w:r>
        <w:t xml:space="preserve">has </w:t>
      </w:r>
      <w:r w:rsidRPr="004A7856">
        <w:t xml:space="preserve">developed </w:t>
      </w:r>
      <w:r w:rsidRPr="00E863C9">
        <w:t>ten key principles which guide the work of all Entities in the way they manage</w:t>
      </w:r>
      <w:r>
        <w:t xml:space="preserve"> and</w:t>
      </w:r>
      <w:r w:rsidRPr="00E863C9">
        <w:t xml:space="preserve"> use data. All stakeholders are encouraged to</w:t>
      </w:r>
      <w:r>
        <w:t xml:space="preserve"> commit to these principles.</w:t>
      </w:r>
      <w:r w:rsidRPr="00E863C9">
        <w:t xml:space="preserve"> Implementing them in full will require leadership and </w:t>
      </w:r>
      <w:r>
        <w:t>effort</w:t>
      </w:r>
      <w:r w:rsidRPr="00E863C9">
        <w:t xml:space="preserve"> over a sustained period of time.  </w:t>
      </w:r>
    </w:p>
    <w:p w:rsidR="00FF41CC" w:rsidRPr="00E863C9" w:rsidRDefault="00FF41CC" w:rsidP="00FF41CC">
      <w:pPr>
        <w:spacing w:after="0"/>
        <w:jc w:val="left"/>
      </w:pPr>
    </w:p>
    <w:p w:rsidR="00FF41CC" w:rsidRPr="00E863C9" w:rsidRDefault="00FF41CC" w:rsidP="00FF41CC">
      <w:pPr>
        <w:pStyle w:val="Heading2"/>
      </w:pPr>
      <w:bookmarkStart w:id="31" w:name="_1.1__The"/>
      <w:bookmarkStart w:id="32" w:name="_Toc501092317"/>
      <w:bookmarkStart w:id="33" w:name="_Toc513103697"/>
      <w:bookmarkEnd w:id="31"/>
      <w:r>
        <w:t>2</w:t>
      </w:r>
      <w:r w:rsidRPr="00E863C9">
        <w:t>.</w:t>
      </w:r>
      <w:r>
        <w:t>2</w:t>
      </w:r>
      <w:r w:rsidRPr="00E863C9">
        <w:t xml:space="preserve"> </w:t>
      </w:r>
      <w:r w:rsidRPr="00E863C9">
        <w:tab/>
        <w:t>The Smart Data Principles</w:t>
      </w:r>
      <w:bookmarkEnd w:id="32"/>
      <w:bookmarkEnd w:id="33"/>
    </w:p>
    <w:p w:rsidR="00FF41CC" w:rsidRDefault="00FF41CC" w:rsidP="00FF41CC">
      <w:pPr>
        <w:spacing w:after="120"/>
        <w:rPr>
          <w:rFonts w:eastAsia="Times New Roman"/>
          <w:color w:val="000000"/>
        </w:rPr>
      </w:pPr>
      <w:r>
        <w:rPr>
          <w:rFonts w:eastAsia="Times New Roman"/>
          <w:color w:val="000000"/>
        </w:rPr>
        <w:t>T</w:t>
      </w:r>
      <w:r w:rsidRPr="00E863C9">
        <w:rPr>
          <w:rFonts w:eastAsia="Times New Roman"/>
          <w:color w:val="000000"/>
        </w:rPr>
        <w:t xml:space="preserve">he principles for smart data that every Entity </w:t>
      </w:r>
      <w:r>
        <w:rPr>
          <w:rFonts w:eastAsia="Times New Roman"/>
          <w:color w:val="000000"/>
        </w:rPr>
        <w:t>should</w:t>
      </w:r>
      <w:r w:rsidRPr="00E863C9">
        <w:rPr>
          <w:rFonts w:eastAsia="Times New Roman"/>
          <w:color w:val="000000"/>
        </w:rPr>
        <w:t xml:space="preserve"> embed within its own governance systems and business processes</w:t>
      </w:r>
      <w:r>
        <w:rPr>
          <w:rFonts w:eastAsia="Times New Roman"/>
          <w:color w:val="000000"/>
        </w:rPr>
        <w:t xml:space="preserve"> cover the following topics:</w:t>
      </w:r>
      <w:r w:rsidRPr="00E863C9">
        <w:rPr>
          <w:rFonts w:eastAsia="Times New Roman"/>
          <w:color w:val="000000"/>
        </w:rPr>
        <w:t xml:space="preserve">  </w:t>
      </w:r>
    </w:p>
    <w:p w:rsidR="00FF41CC" w:rsidRPr="00A53F70" w:rsidRDefault="00FF41CC" w:rsidP="00FF41CC">
      <w:pPr>
        <w:pStyle w:val="ListParagraph"/>
        <w:numPr>
          <w:ilvl w:val="0"/>
          <w:numId w:val="49"/>
        </w:numPr>
        <w:spacing w:after="120"/>
        <w:rPr>
          <w:rFonts w:eastAsia="Times New Roman"/>
          <w:bCs/>
          <w:color w:val="000000"/>
        </w:rPr>
      </w:pPr>
      <w:r w:rsidRPr="00A53F70">
        <w:rPr>
          <w:bCs/>
          <w:color w:val="000000" w:themeColor="text1"/>
        </w:rPr>
        <w:t>Data as an asset</w:t>
      </w:r>
    </w:p>
    <w:p w:rsidR="00FF41CC" w:rsidRPr="00A53F70" w:rsidRDefault="00FF41CC" w:rsidP="00FF41CC">
      <w:pPr>
        <w:pStyle w:val="ListParagraph"/>
        <w:numPr>
          <w:ilvl w:val="0"/>
          <w:numId w:val="49"/>
        </w:numPr>
        <w:spacing w:after="120"/>
        <w:rPr>
          <w:rFonts w:eastAsia="Times New Roman"/>
          <w:bCs/>
          <w:color w:val="000000"/>
        </w:rPr>
      </w:pPr>
      <w:r w:rsidRPr="00A53F70">
        <w:rPr>
          <w:bCs/>
          <w:color w:val="000000" w:themeColor="text1"/>
        </w:rPr>
        <w:t>Sharing and re-use of data</w:t>
      </w:r>
    </w:p>
    <w:p w:rsidR="00FF41CC" w:rsidRPr="00A53F70" w:rsidRDefault="00FF41CC" w:rsidP="00FF41CC">
      <w:pPr>
        <w:pStyle w:val="ListParagraph"/>
        <w:numPr>
          <w:ilvl w:val="0"/>
          <w:numId w:val="49"/>
        </w:numPr>
        <w:spacing w:after="120"/>
        <w:rPr>
          <w:rFonts w:eastAsia="Times New Roman"/>
          <w:bCs/>
          <w:color w:val="000000"/>
        </w:rPr>
      </w:pPr>
      <w:r w:rsidRPr="00A53F70">
        <w:rPr>
          <w:bCs/>
          <w:color w:val="000000" w:themeColor="text1"/>
        </w:rPr>
        <w:t>Duplication of data</w:t>
      </w:r>
    </w:p>
    <w:p w:rsidR="00FF41CC" w:rsidRPr="00A53F70" w:rsidRDefault="00FF41CC" w:rsidP="00FF41CC">
      <w:pPr>
        <w:pStyle w:val="ListParagraph"/>
        <w:numPr>
          <w:ilvl w:val="0"/>
          <w:numId w:val="49"/>
        </w:numPr>
        <w:spacing w:after="120"/>
        <w:rPr>
          <w:rFonts w:eastAsia="Times New Roman"/>
          <w:bCs/>
          <w:color w:val="000000"/>
        </w:rPr>
      </w:pPr>
      <w:r w:rsidRPr="00A53F70">
        <w:rPr>
          <w:bCs/>
          <w:color w:val="000000" w:themeColor="text1"/>
        </w:rPr>
        <w:t>Open Data publication</w:t>
      </w:r>
    </w:p>
    <w:p w:rsidR="00FF41CC" w:rsidRPr="00A53F70" w:rsidRDefault="00FF41CC" w:rsidP="00FF41CC">
      <w:pPr>
        <w:pStyle w:val="ListParagraph"/>
        <w:numPr>
          <w:ilvl w:val="0"/>
          <w:numId w:val="49"/>
        </w:numPr>
        <w:spacing w:after="120"/>
        <w:rPr>
          <w:rFonts w:eastAsia="Times New Roman"/>
          <w:bCs/>
          <w:color w:val="000000"/>
        </w:rPr>
      </w:pPr>
      <w:r w:rsidRPr="00A53F70">
        <w:rPr>
          <w:bCs/>
          <w:color w:val="000000" w:themeColor="text1"/>
        </w:rPr>
        <w:t xml:space="preserve">Privacy, confidentiality, and </w:t>
      </w:r>
      <w:r>
        <w:rPr>
          <w:bCs/>
          <w:color w:val="000000" w:themeColor="text1"/>
        </w:rPr>
        <w:t>Intellectual Property Rights</w:t>
      </w:r>
    </w:p>
    <w:p w:rsidR="00FF41CC" w:rsidRPr="00A53F70" w:rsidRDefault="00FF41CC" w:rsidP="00FF41CC">
      <w:pPr>
        <w:pStyle w:val="ListParagraph"/>
        <w:numPr>
          <w:ilvl w:val="0"/>
          <w:numId w:val="49"/>
        </w:numPr>
        <w:spacing w:after="120"/>
        <w:rPr>
          <w:rFonts w:eastAsia="Times New Roman"/>
          <w:bCs/>
          <w:color w:val="000000"/>
        </w:rPr>
      </w:pPr>
      <w:r w:rsidRPr="00A53F70">
        <w:rPr>
          <w:bCs/>
          <w:color w:val="000000" w:themeColor="text1"/>
        </w:rPr>
        <w:t>Open standards</w:t>
      </w:r>
    </w:p>
    <w:p w:rsidR="00FF41CC" w:rsidRPr="00A53F70" w:rsidRDefault="00FF41CC" w:rsidP="00FF41CC">
      <w:pPr>
        <w:pStyle w:val="ListParagraph"/>
        <w:numPr>
          <w:ilvl w:val="0"/>
          <w:numId w:val="49"/>
        </w:numPr>
        <w:spacing w:after="120"/>
        <w:rPr>
          <w:rFonts w:eastAsia="Times New Roman"/>
          <w:bCs/>
          <w:color w:val="000000"/>
        </w:rPr>
      </w:pPr>
      <w:r w:rsidRPr="00A53F70">
        <w:rPr>
          <w:bCs/>
          <w:color w:val="000000" w:themeColor="text1"/>
        </w:rPr>
        <w:t>Data quality</w:t>
      </w:r>
    </w:p>
    <w:p w:rsidR="00FF41CC" w:rsidRPr="00A53F70" w:rsidRDefault="00FF41CC" w:rsidP="00FF41CC">
      <w:pPr>
        <w:pStyle w:val="ListParagraph"/>
        <w:numPr>
          <w:ilvl w:val="0"/>
          <w:numId w:val="49"/>
        </w:numPr>
        <w:spacing w:after="120"/>
        <w:rPr>
          <w:rFonts w:eastAsia="Times New Roman"/>
          <w:bCs/>
          <w:color w:val="000000"/>
        </w:rPr>
      </w:pPr>
      <w:r w:rsidRPr="00A53F70">
        <w:rPr>
          <w:bCs/>
          <w:color w:val="000000" w:themeColor="text1"/>
        </w:rPr>
        <w:t>Data insights</w:t>
      </w:r>
    </w:p>
    <w:p w:rsidR="00FF41CC" w:rsidRPr="00A53F70" w:rsidRDefault="00FF41CC" w:rsidP="00FF41CC">
      <w:pPr>
        <w:pStyle w:val="ListParagraph"/>
        <w:numPr>
          <w:ilvl w:val="0"/>
          <w:numId w:val="49"/>
        </w:numPr>
        <w:spacing w:after="120"/>
        <w:rPr>
          <w:rFonts w:eastAsia="Times New Roman"/>
          <w:bCs/>
          <w:color w:val="000000"/>
        </w:rPr>
      </w:pPr>
      <w:r w:rsidRPr="00A53F70">
        <w:rPr>
          <w:bCs/>
          <w:color w:val="000000" w:themeColor="text1"/>
        </w:rPr>
        <w:t>Collaborative governance</w:t>
      </w:r>
    </w:p>
    <w:p w:rsidR="00FF41CC" w:rsidRPr="00A53F70" w:rsidRDefault="00FF41CC" w:rsidP="00FF41CC">
      <w:pPr>
        <w:pStyle w:val="ListParagraph"/>
        <w:numPr>
          <w:ilvl w:val="0"/>
          <w:numId w:val="49"/>
        </w:numPr>
        <w:spacing w:after="120"/>
        <w:rPr>
          <w:rFonts w:eastAsia="Times New Roman"/>
          <w:bCs/>
          <w:color w:val="000000"/>
        </w:rPr>
      </w:pPr>
      <w:r w:rsidRPr="00A53F70">
        <w:rPr>
          <w:bCs/>
          <w:color w:val="000000" w:themeColor="text1"/>
        </w:rPr>
        <w:t>Continuous improvement</w:t>
      </w:r>
    </w:p>
    <w:p w:rsidR="00FF41CC" w:rsidRPr="00E863C9" w:rsidRDefault="00FF41CC" w:rsidP="00FF41CC">
      <w:pPr>
        <w:spacing w:after="120"/>
        <w:rPr>
          <w:rFonts w:eastAsia="Times New Roman"/>
          <w:color w:val="000000"/>
        </w:rPr>
      </w:pPr>
      <w:bookmarkStart w:id="34" w:name="_Dubai_Data_Implementation"/>
      <w:bookmarkEnd w:id="34"/>
      <w:r w:rsidRPr="00E863C9">
        <w:rPr>
          <w:rFonts w:eastAsia="Times New Roman"/>
          <w:color w:val="000000"/>
        </w:rPr>
        <w:t xml:space="preserve">For each of </w:t>
      </w:r>
      <w:r>
        <w:rPr>
          <w:rFonts w:eastAsia="Times New Roman"/>
          <w:color w:val="000000"/>
        </w:rPr>
        <w:t>these Smart Data</w:t>
      </w:r>
      <w:r w:rsidRPr="00E863C9">
        <w:rPr>
          <w:rFonts w:eastAsia="Times New Roman"/>
          <w:color w:val="000000"/>
        </w:rPr>
        <w:t xml:space="preserve"> principles, the following sections of this document </w:t>
      </w:r>
      <w:r>
        <w:rPr>
          <w:rFonts w:eastAsia="Times New Roman"/>
          <w:color w:val="000000"/>
        </w:rPr>
        <w:t>provide</w:t>
      </w:r>
      <w:r w:rsidRPr="00E863C9">
        <w:rPr>
          <w:rFonts w:eastAsia="Times New Roman"/>
          <w:color w:val="000000"/>
        </w:rPr>
        <w:t xml:space="preserve"> a more detailed set of supporting principles.</w:t>
      </w:r>
    </w:p>
    <w:p w:rsidR="00FF41CC" w:rsidRPr="00E863C9" w:rsidRDefault="00FF41CC" w:rsidP="00FF41CC">
      <w:pPr>
        <w:spacing w:after="120"/>
        <w:rPr>
          <w:rFonts w:eastAsia="Times New Roman"/>
          <w:color w:val="000000"/>
          <w:sz w:val="14"/>
        </w:rPr>
      </w:pPr>
    </w:p>
    <w:p w:rsidR="00FF41CC" w:rsidRPr="00E863C9" w:rsidRDefault="00FF41CC" w:rsidP="00FF41CC">
      <w:pPr>
        <w:pStyle w:val="Heading3"/>
      </w:pPr>
      <w:bookmarkStart w:id="35" w:name="_Toc501092318"/>
      <w:bookmarkStart w:id="36" w:name="_Toc513103698"/>
      <w:r w:rsidRPr="001112FD">
        <w:t xml:space="preserve">Principle </w:t>
      </w:r>
      <w:r>
        <w:t>1: D</w:t>
      </w:r>
      <w:r w:rsidRPr="001112FD">
        <w:t>ata as a</w:t>
      </w:r>
      <w:r>
        <w:t xml:space="preserve">n </w:t>
      </w:r>
      <w:r w:rsidRPr="00E863C9">
        <w:t>asset</w:t>
      </w:r>
      <w:bookmarkEnd w:id="35"/>
      <w:bookmarkEnd w:id="36"/>
    </w:p>
    <w:p w:rsidR="00FF41CC" w:rsidRDefault="00FF41CC" w:rsidP="00FF41CC">
      <w:pPr>
        <w:spacing w:after="120"/>
      </w:pPr>
      <w:r>
        <w:t xml:space="preserve">In order to enable service-oriented government, support evidence-based decision-making, and promote transparency and citizen engagement, </w:t>
      </w:r>
      <w:r w:rsidRPr="00E863C9">
        <w:t xml:space="preserve">Entities should manage all their data as a collective </w:t>
      </w:r>
      <w:r>
        <w:t xml:space="preserve">national </w:t>
      </w:r>
      <w:r w:rsidRPr="00E863C9">
        <w:t xml:space="preserve">asset, acting as custodians of that data on behalf of the </w:t>
      </w:r>
      <w:r>
        <w:t>United Arab Emirates</w:t>
      </w:r>
      <w:r w:rsidRPr="00E863C9">
        <w:t>.  This means that:</w:t>
      </w:r>
    </w:p>
    <w:p w:rsidR="00FF41CC" w:rsidRPr="00E863C9" w:rsidRDefault="00FF41CC" w:rsidP="00FF41CC">
      <w:pPr>
        <w:pStyle w:val="ListParagraph"/>
        <w:numPr>
          <w:ilvl w:val="1"/>
          <w:numId w:val="42"/>
        </w:numPr>
        <w:spacing w:after="120"/>
        <w:contextualSpacing w:val="0"/>
        <w:jc w:val="left"/>
      </w:pPr>
      <w:r w:rsidRPr="00E863C9">
        <w:t xml:space="preserve">Entities should seek to maximize the value that the </w:t>
      </w:r>
      <w:r>
        <w:t>United Arab Emirates</w:t>
      </w:r>
      <w:r w:rsidRPr="00E863C9">
        <w:t xml:space="preserve"> as a whole, not just their own </w:t>
      </w:r>
      <w:r>
        <w:t>Entity</w:t>
      </w:r>
      <w:r w:rsidRPr="00E863C9">
        <w:t xml:space="preserve">, can create from the data they collect and store. </w:t>
      </w:r>
    </w:p>
    <w:p w:rsidR="00FF41CC" w:rsidRPr="00E863C9" w:rsidRDefault="00FF41CC" w:rsidP="00FF41CC">
      <w:pPr>
        <w:pStyle w:val="ListParagraph"/>
        <w:numPr>
          <w:ilvl w:val="1"/>
          <w:numId w:val="42"/>
        </w:numPr>
        <w:spacing w:after="40"/>
        <w:contextualSpacing w:val="0"/>
        <w:jc w:val="left"/>
      </w:pPr>
      <w:r w:rsidRPr="00E863C9">
        <w:t xml:space="preserve">Entities should ensure </w:t>
      </w:r>
      <w:r>
        <w:t xml:space="preserve">that </w:t>
      </w:r>
      <w:r w:rsidRPr="00E863C9">
        <w:t>all their datasets are explicitly identified, owned and managed as distinct assets, by</w:t>
      </w:r>
      <w:r>
        <w:t xml:space="preserve"> following the guidelines set forth in ‘Guidance Note 1 – Establishing Data Governance Roles and Processes’</w:t>
      </w:r>
      <w:r w:rsidRPr="002B3C38">
        <w:t xml:space="preserve"> </w:t>
      </w:r>
      <w:r>
        <w:t>and ‘Guidance Note 3 – Developing a Data Inventory’ within the Smart Data Implementation Guide.</w:t>
      </w:r>
    </w:p>
    <w:p w:rsidR="00FF41CC" w:rsidRDefault="00FF41CC" w:rsidP="00FF41CC">
      <w:pPr>
        <w:tabs>
          <w:tab w:val="left" w:pos="255"/>
          <w:tab w:val="left" w:pos="5590"/>
        </w:tabs>
        <w:spacing w:after="0"/>
        <w:jc w:val="left"/>
        <w:rPr>
          <w:bCs/>
          <w:i/>
          <w:color w:val="002060"/>
          <w:sz w:val="26"/>
          <w:szCs w:val="26"/>
        </w:rPr>
      </w:pPr>
      <w:bookmarkStart w:id="37" w:name="_Toc501092319"/>
      <w:r>
        <w:br w:type="page"/>
      </w:r>
    </w:p>
    <w:p w:rsidR="00FF41CC" w:rsidRPr="00E863C9" w:rsidRDefault="00FF41CC" w:rsidP="00FF41CC">
      <w:pPr>
        <w:pStyle w:val="Heading3"/>
      </w:pPr>
      <w:bookmarkStart w:id="38" w:name="_Toc513103699"/>
      <w:r w:rsidRPr="00E863C9">
        <w:t xml:space="preserve">Principle 2: </w:t>
      </w:r>
      <w:r>
        <w:t>S</w:t>
      </w:r>
      <w:r w:rsidRPr="00E863C9">
        <w:t>haring and re-use of data</w:t>
      </w:r>
      <w:bookmarkEnd w:id="37"/>
      <w:bookmarkEnd w:id="38"/>
    </w:p>
    <w:p w:rsidR="00FF41CC" w:rsidRPr="00E863C9" w:rsidRDefault="00FF41CC" w:rsidP="00FF41CC">
      <w:pPr>
        <w:spacing w:after="120"/>
        <w:jc w:val="left"/>
      </w:pPr>
      <w:r>
        <w:t xml:space="preserve">In order to enhance the quality of government services, </w:t>
      </w:r>
      <w:r w:rsidRPr="00E863C9">
        <w:t xml:space="preserve">Entities should </w:t>
      </w:r>
      <w:r>
        <w:t>collaborate closely and efficiently to</w:t>
      </w:r>
      <w:r w:rsidRPr="00E863C9">
        <w:t xml:space="preserve"> </w:t>
      </w:r>
      <w:r>
        <w:t xml:space="preserve">maximize the </w:t>
      </w:r>
      <w:r w:rsidRPr="00E863C9">
        <w:t>shar</w:t>
      </w:r>
      <w:r>
        <w:t>ing</w:t>
      </w:r>
      <w:r w:rsidRPr="00E863C9">
        <w:t xml:space="preserve"> and </w:t>
      </w:r>
      <w:r>
        <w:t xml:space="preserve">of </w:t>
      </w:r>
      <w:r w:rsidRPr="00E863C9">
        <w:t xml:space="preserve">re-use </w:t>
      </w:r>
      <w:r>
        <w:t>United Arab Emirates</w:t>
      </w:r>
      <w:r w:rsidRPr="00E863C9">
        <w:t xml:space="preserve"> data.  This means that:</w:t>
      </w:r>
    </w:p>
    <w:p w:rsidR="00FF41CC" w:rsidRPr="00E863C9" w:rsidRDefault="00FF41CC" w:rsidP="00FF41CC">
      <w:pPr>
        <w:pStyle w:val="ListParagraph"/>
        <w:numPr>
          <w:ilvl w:val="1"/>
          <w:numId w:val="44"/>
        </w:numPr>
        <w:spacing w:after="120"/>
        <w:contextualSpacing w:val="0"/>
        <w:jc w:val="left"/>
      </w:pPr>
      <w:r w:rsidRPr="00E863C9">
        <w:t xml:space="preserve">Entities should identify current and potential future users of their data – across the public sector and private sector – and pro-actively respond to user needs.  </w:t>
      </w:r>
    </w:p>
    <w:p w:rsidR="00FF41CC" w:rsidRPr="00E863C9" w:rsidRDefault="00FF41CC" w:rsidP="00FF41CC">
      <w:pPr>
        <w:pStyle w:val="ListParagraph"/>
        <w:numPr>
          <w:ilvl w:val="1"/>
          <w:numId w:val="44"/>
        </w:numPr>
        <w:spacing w:after="120"/>
        <w:contextualSpacing w:val="0"/>
        <w:jc w:val="left"/>
      </w:pPr>
      <w:r w:rsidRPr="00E863C9">
        <w:t>Entities should encourage and promote the development of private-sector applications that use their open data.</w:t>
      </w:r>
    </w:p>
    <w:p w:rsidR="00FF41CC" w:rsidRDefault="00FF41CC" w:rsidP="00FF41CC">
      <w:pPr>
        <w:pStyle w:val="ListParagraph"/>
        <w:numPr>
          <w:ilvl w:val="1"/>
          <w:numId w:val="44"/>
        </w:numPr>
        <w:spacing w:after="120"/>
        <w:contextualSpacing w:val="0"/>
        <w:jc w:val="left"/>
      </w:pPr>
      <w:r w:rsidRPr="00E863C9">
        <w:t>Entities should respond rapidly and effectively to requests from other Entities and individuals to enrich and extend their open and shared data.</w:t>
      </w:r>
    </w:p>
    <w:p w:rsidR="00FF41CC" w:rsidRDefault="00FF41CC" w:rsidP="00FF41CC">
      <w:pPr>
        <w:spacing w:after="0"/>
        <w:jc w:val="left"/>
        <w:rPr>
          <w:bCs/>
          <w:i/>
          <w:color w:val="002060"/>
          <w:sz w:val="26"/>
          <w:szCs w:val="26"/>
        </w:rPr>
      </w:pPr>
      <w:bookmarkStart w:id="39" w:name="_Toc501092320"/>
    </w:p>
    <w:p w:rsidR="00FF41CC" w:rsidRPr="00E863C9" w:rsidRDefault="00FF41CC" w:rsidP="00FF41CC">
      <w:pPr>
        <w:pStyle w:val="Heading3"/>
      </w:pPr>
      <w:bookmarkStart w:id="40" w:name="_Toc513103700"/>
      <w:r w:rsidRPr="00E863C9">
        <w:t>Principle 3</w:t>
      </w:r>
      <w:r>
        <w:t>: D</w:t>
      </w:r>
      <w:r w:rsidRPr="00E863C9">
        <w:t>uplication of data</w:t>
      </w:r>
      <w:bookmarkEnd w:id="39"/>
      <w:bookmarkEnd w:id="40"/>
    </w:p>
    <w:p w:rsidR="00FF41CC" w:rsidRPr="00E863C9" w:rsidRDefault="00FF41CC" w:rsidP="00FF41CC">
      <w:pPr>
        <w:spacing w:after="120"/>
      </w:pPr>
      <w:r>
        <w:t xml:space="preserve">In order to improve customer-centric government services, Entities should collaborate to avoid duplication and inconsistencies in their data, employing the concept of a ‘single source of truth’. </w:t>
      </w:r>
      <w:r w:rsidRPr="00E863C9">
        <w:t xml:space="preserve">This means that:  </w:t>
      </w:r>
    </w:p>
    <w:p w:rsidR="00FF41CC" w:rsidRPr="005A073F" w:rsidRDefault="00FF41CC" w:rsidP="00FF41CC">
      <w:pPr>
        <w:pStyle w:val="ListParagraph"/>
        <w:numPr>
          <w:ilvl w:val="0"/>
          <w:numId w:val="40"/>
        </w:numPr>
        <w:spacing w:after="120"/>
        <w:contextualSpacing w:val="0"/>
        <w:jc w:val="left"/>
        <w:rPr>
          <w:vanish/>
        </w:rPr>
      </w:pPr>
    </w:p>
    <w:p w:rsidR="00FF41CC" w:rsidRPr="00E863C9" w:rsidRDefault="00FF41CC" w:rsidP="00FF41CC">
      <w:pPr>
        <w:pStyle w:val="ListParagraph"/>
        <w:numPr>
          <w:ilvl w:val="1"/>
          <w:numId w:val="40"/>
        </w:numPr>
        <w:spacing w:after="120"/>
        <w:ind w:left="709"/>
        <w:contextualSpacing w:val="0"/>
        <w:jc w:val="left"/>
      </w:pPr>
      <w:r w:rsidRPr="00E863C9">
        <w:t xml:space="preserve">Entities should collaborate to establish accurate Primary Registries that are the reliable and </w:t>
      </w:r>
      <w:r>
        <w:t>authoratitive</w:t>
      </w:r>
      <w:r w:rsidRPr="00E863C9">
        <w:t xml:space="preserve"> source of data</w:t>
      </w:r>
      <w:r>
        <w:t>,</w:t>
      </w:r>
      <w:r w:rsidRPr="00E863C9">
        <w:t xml:space="preserve"> and are available for use </w:t>
      </w:r>
      <w:r>
        <w:t>by</w:t>
      </w:r>
      <w:r w:rsidRPr="00E863C9">
        <w:t xml:space="preserve"> other Entities.</w:t>
      </w:r>
    </w:p>
    <w:p w:rsidR="00FF41CC" w:rsidRPr="00E863C9" w:rsidRDefault="00FF41CC" w:rsidP="00FF41CC">
      <w:pPr>
        <w:pStyle w:val="ListParagraph"/>
        <w:numPr>
          <w:ilvl w:val="1"/>
          <w:numId w:val="40"/>
        </w:numPr>
        <w:spacing w:after="120"/>
        <w:ind w:left="709"/>
        <w:contextualSpacing w:val="0"/>
        <w:jc w:val="left"/>
      </w:pPr>
      <w:r w:rsidRPr="00E863C9">
        <w:t>Custodians of Primary Registries should manage this data in full compliance with the Smart Data Standards, making the data available as a high-quality, trusted service for use by other Entities.</w:t>
      </w:r>
    </w:p>
    <w:p w:rsidR="00FF41CC" w:rsidRPr="00E863C9" w:rsidRDefault="00FF41CC" w:rsidP="00FF41CC">
      <w:pPr>
        <w:pStyle w:val="ListParagraph"/>
        <w:numPr>
          <w:ilvl w:val="1"/>
          <w:numId w:val="40"/>
        </w:numPr>
        <w:spacing w:after="120"/>
        <w:ind w:left="709"/>
        <w:contextualSpacing w:val="0"/>
        <w:jc w:val="left"/>
      </w:pPr>
      <w:r w:rsidRPr="00E863C9">
        <w:t xml:space="preserve">Entities should not maintain duplicate versions of datasets for which a Primary Registry has been established, but instead ensure that their data management systems integrate with and </w:t>
      </w:r>
      <w:r>
        <w:t>pull</w:t>
      </w:r>
      <w:r w:rsidRPr="00E863C9">
        <w:t xml:space="preserve"> from the Primary Registry. </w:t>
      </w:r>
    </w:p>
    <w:p w:rsidR="00FF41CC" w:rsidRPr="00E863C9" w:rsidRDefault="00FF41CC" w:rsidP="00FF41CC">
      <w:pPr>
        <w:pStyle w:val="ListParagraph"/>
        <w:numPr>
          <w:ilvl w:val="1"/>
          <w:numId w:val="40"/>
        </w:numPr>
        <w:spacing w:after="120"/>
        <w:ind w:left="709"/>
        <w:contextualSpacing w:val="0"/>
        <w:jc w:val="left"/>
      </w:pPr>
      <w:r>
        <w:t>Customers</w:t>
      </w:r>
      <w:r w:rsidRPr="00E863C9">
        <w:t xml:space="preserve"> of </w:t>
      </w:r>
      <w:r>
        <w:t>United Arab Emirates</w:t>
      </w:r>
      <w:r w:rsidRPr="00E863C9">
        <w:t xml:space="preserve"> government </w:t>
      </w:r>
      <w:r>
        <w:t xml:space="preserve">entities </w:t>
      </w:r>
      <w:r w:rsidRPr="00E863C9">
        <w:t>(at all levels) should only be requested to provide the same data to the government once</w:t>
      </w:r>
      <w:r>
        <w:t>. D</w:t>
      </w:r>
      <w:r w:rsidRPr="00E863C9">
        <w:t xml:space="preserve">ata </w:t>
      </w:r>
      <w:r>
        <w:t xml:space="preserve">that </w:t>
      </w:r>
      <w:r w:rsidRPr="00E863C9">
        <w:t xml:space="preserve">has already been provided to one </w:t>
      </w:r>
      <w:r>
        <w:t xml:space="preserve">Government </w:t>
      </w:r>
      <w:r w:rsidRPr="00E863C9">
        <w:t>Entity</w:t>
      </w:r>
      <w:r>
        <w:t xml:space="preserve"> </w:t>
      </w:r>
      <w:r w:rsidRPr="00E863C9">
        <w:t>– with the consent of the customer –</w:t>
      </w:r>
      <w:r>
        <w:t xml:space="preserve"> </w:t>
      </w:r>
      <w:r w:rsidRPr="00E863C9">
        <w:t>should not have to be provided again.</w:t>
      </w:r>
    </w:p>
    <w:p w:rsidR="00FF41CC" w:rsidRDefault="00FF41CC" w:rsidP="00FF41CC">
      <w:pPr>
        <w:spacing w:after="0"/>
        <w:jc w:val="left"/>
        <w:rPr>
          <w:bCs/>
          <w:i/>
          <w:color w:val="002060"/>
          <w:sz w:val="26"/>
          <w:szCs w:val="26"/>
        </w:rPr>
      </w:pPr>
      <w:bookmarkStart w:id="41" w:name="_Toc501092321"/>
    </w:p>
    <w:p w:rsidR="00FF41CC" w:rsidRPr="00E863C9" w:rsidRDefault="00FF41CC" w:rsidP="00FF41CC">
      <w:pPr>
        <w:pStyle w:val="Heading3"/>
      </w:pPr>
      <w:bookmarkStart w:id="42" w:name="_Toc513103701"/>
      <w:r w:rsidRPr="0060069C">
        <w:t xml:space="preserve">Principle 4: Open data </w:t>
      </w:r>
      <w:bookmarkEnd w:id="41"/>
      <w:r w:rsidRPr="0060069C">
        <w:t>publication</w:t>
      </w:r>
      <w:bookmarkEnd w:id="42"/>
    </w:p>
    <w:p w:rsidR="00FF41CC" w:rsidRPr="00E863C9" w:rsidRDefault="00FF41CC" w:rsidP="00FF41CC">
      <w:pPr>
        <w:spacing w:after="120"/>
        <w:jc w:val="left"/>
        <w:rPr>
          <w:color w:val="000000" w:themeColor="text1"/>
        </w:rPr>
      </w:pPr>
      <w:r>
        <w:rPr>
          <w:color w:val="000000" w:themeColor="text1"/>
        </w:rPr>
        <w:t xml:space="preserve">In order to provide greater access to information for all users across the United Arab Emirates, Entities should publish non-personal data openly whenever possible. </w:t>
      </w:r>
      <w:r w:rsidRPr="00E863C9">
        <w:rPr>
          <w:color w:val="000000" w:themeColor="text1"/>
        </w:rPr>
        <w:t>This means that:</w:t>
      </w:r>
    </w:p>
    <w:p w:rsidR="00FF41CC" w:rsidRPr="00E863C9" w:rsidRDefault="00FF41CC" w:rsidP="00FF41CC">
      <w:pPr>
        <w:spacing w:after="120"/>
        <w:ind w:left="720" w:hanging="720"/>
      </w:pPr>
      <w:r w:rsidRPr="00E863C9">
        <w:t>4.1</w:t>
      </w:r>
      <w:r w:rsidRPr="00E863C9">
        <w:tab/>
        <w:t>Entities should, as the default position, seek to publish all non-personal data</w:t>
      </w:r>
      <w:r>
        <w:t xml:space="preserve"> – both on their website and the United Arab Emirates Open Data Portal</w:t>
      </w:r>
      <w:r w:rsidRPr="00E863C9">
        <w:t>.</w:t>
      </w:r>
    </w:p>
    <w:p w:rsidR="00FF41CC" w:rsidRPr="00E863C9" w:rsidRDefault="00FF41CC" w:rsidP="00FF41CC">
      <w:pPr>
        <w:spacing w:after="120"/>
        <w:ind w:left="709" w:hanging="709"/>
      </w:pPr>
      <w:r w:rsidRPr="00E863C9">
        <w:t>4.2</w:t>
      </w:r>
      <w:r w:rsidRPr="00E863C9">
        <w:tab/>
        <w:t xml:space="preserve">Exceptions to </w:t>
      </w:r>
      <w:r>
        <w:t xml:space="preserve">open publishing </w:t>
      </w:r>
      <w:r w:rsidRPr="00E863C9">
        <w:rPr>
          <w:color w:val="000000" w:themeColor="text1"/>
        </w:rPr>
        <w:t>requir</w:t>
      </w:r>
      <w:r>
        <w:rPr>
          <w:color w:val="000000" w:themeColor="text1"/>
        </w:rPr>
        <w:t>e</w:t>
      </w:r>
      <w:r w:rsidRPr="00E863C9">
        <w:rPr>
          <w:color w:val="000000" w:themeColor="text1"/>
        </w:rPr>
        <w:t xml:space="preserve"> a compelling case linked to clear criteria, which</w:t>
      </w:r>
      <w:r w:rsidRPr="00E863C9">
        <w:t xml:space="preserve"> will generally involve protection of privacy and commercial rights </w:t>
      </w:r>
      <w:r>
        <w:t xml:space="preserve">or of safety and security </w:t>
      </w:r>
      <w:r w:rsidRPr="00E863C9">
        <w:t>as described in Smart Data Principle 5 below.</w:t>
      </w:r>
    </w:p>
    <w:p w:rsidR="00FF41CC" w:rsidRPr="00E863C9" w:rsidRDefault="00FF41CC" w:rsidP="00FF41CC">
      <w:pPr>
        <w:spacing w:after="60"/>
        <w:ind w:left="709" w:hanging="709"/>
      </w:pPr>
      <w:r w:rsidRPr="00E863C9">
        <w:t>4.3</w:t>
      </w:r>
      <w:r w:rsidRPr="00E863C9">
        <w:tab/>
        <w:t>Whenever a dataset cannot be published as Open Data, Entities should:</w:t>
      </w:r>
    </w:p>
    <w:p w:rsidR="00FF41CC" w:rsidRPr="00E863C9" w:rsidRDefault="00FF41CC" w:rsidP="00FF41CC">
      <w:pPr>
        <w:pStyle w:val="ListParagraph"/>
        <w:numPr>
          <w:ilvl w:val="0"/>
          <w:numId w:val="43"/>
        </w:numPr>
        <w:spacing w:after="60"/>
        <w:ind w:left="1066" w:hanging="357"/>
        <w:contextualSpacing w:val="0"/>
        <w:jc w:val="left"/>
      </w:pPr>
      <w:r>
        <w:t>Develop</w:t>
      </w:r>
      <w:r w:rsidRPr="00E863C9">
        <w:t xml:space="preserve"> </w:t>
      </w:r>
      <w:r>
        <w:t>a</w:t>
      </w:r>
      <w:r w:rsidRPr="00E863C9">
        <w:t xml:space="preserve"> derivative version of the data set (where data is aggregated or anonymized) which can be published openly instead</w:t>
      </w:r>
    </w:p>
    <w:p w:rsidR="00FF41CC" w:rsidRPr="00E863C9" w:rsidRDefault="00FF41CC" w:rsidP="00FF41CC">
      <w:pPr>
        <w:pStyle w:val="ListParagraph"/>
        <w:numPr>
          <w:ilvl w:val="0"/>
          <w:numId w:val="43"/>
        </w:numPr>
        <w:spacing w:after="120"/>
        <w:jc w:val="left"/>
      </w:pPr>
      <w:r w:rsidRPr="00E863C9">
        <w:t>Include the dataset in their published Data Inventory</w:t>
      </w:r>
      <w:r>
        <w:t xml:space="preserve">, thus </w:t>
      </w:r>
      <w:r w:rsidRPr="00E863C9">
        <w:t xml:space="preserve">potential users are </w:t>
      </w:r>
      <w:r>
        <w:t xml:space="preserve">made </w:t>
      </w:r>
      <w:r w:rsidRPr="00E863C9">
        <w:t xml:space="preserve">aware of its existence and </w:t>
      </w:r>
      <w:r>
        <w:t xml:space="preserve">are </w:t>
      </w:r>
      <w:r w:rsidRPr="00E863C9">
        <w:t xml:space="preserve">able to </w:t>
      </w:r>
      <w:r>
        <w:t>question</w:t>
      </w:r>
      <w:r w:rsidRPr="00E863C9">
        <w:t xml:space="preserve"> the Entity’s rationale for not classifying the data as Open</w:t>
      </w:r>
    </w:p>
    <w:p w:rsidR="00FF41CC" w:rsidRPr="00E863C9" w:rsidRDefault="00FF41CC" w:rsidP="00FF41CC">
      <w:pPr>
        <w:spacing w:after="120"/>
        <w:ind w:left="709" w:hanging="709"/>
      </w:pPr>
      <w:r w:rsidRPr="00E863C9">
        <w:t>4.5</w:t>
      </w:r>
      <w:r w:rsidRPr="00E863C9">
        <w:tab/>
        <w:t xml:space="preserve">Entities should publish their Open Data using the </w:t>
      </w:r>
      <w:r>
        <w:t>United Arab Emirates</w:t>
      </w:r>
      <w:r w:rsidRPr="00E863C9">
        <w:t xml:space="preserve"> </w:t>
      </w:r>
      <w:r>
        <w:t>Open D</w:t>
      </w:r>
      <w:r w:rsidRPr="00E863C9">
        <w:t xml:space="preserve">ata </w:t>
      </w:r>
      <w:r w:rsidR="001865A4">
        <w:t>L</w:t>
      </w:r>
      <w:r w:rsidR="001865A4" w:rsidRPr="00E863C9">
        <w:t>icense</w:t>
      </w:r>
      <w:r w:rsidRPr="00E863C9">
        <w:t>, setting out clearly the rights of others to reuse the data on an unrestricted basis</w:t>
      </w:r>
      <w:r>
        <w:t>.</w:t>
      </w:r>
      <w:r w:rsidRPr="00E863C9">
        <w:t xml:space="preserve"> </w:t>
      </w:r>
    </w:p>
    <w:p w:rsidR="00FF41CC" w:rsidRPr="00E863C9" w:rsidRDefault="00FF41CC" w:rsidP="00FF41CC">
      <w:pPr>
        <w:spacing w:after="120"/>
        <w:jc w:val="left"/>
      </w:pPr>
    </w:p>
    <w:p w:rsidR="00FF41CC" w:rsidRPr="00E863C9" w:rsidRDefault="00FF41CC" w:rsidP="00FF41CC">
      <w:pPr>
        <w:pStyle w:val="Heading3"/>
      </w:pPr>
      <w:bookmarkStart w:id="43" w:name="_Toc513103702"/>
      <w:bookmarkStart w:id="44" w:name="_Toc501092322"/>
      <w:r w:rsidRPr="00E863C9">
        <w:t xml:space="preserve">Principle 5: </w:t>
      </w:r>
      <w:r>
        <w:t xml:space="preserve">Privacy, confidentiality and </w:t>
      </w:r>
      <w:r>
        <w:rPr>
          <w:color w:val="000000" w:themeColor="text1"/>
        </w:rPr>
        <w:t>Intellectual Property Rights</w:t>
      </w:r>
      <w:bookmarkEnd w:id="43"/>
      <w:r>
        <w:t xml:space="preserve"> </w:t>
      </w:r>
      <w:bookmarkEnd w:id="44"/>
    </w:p>
    <w:p w:rsidR="00FF41CC" w:rsidRPr="00E863C9" w:rsidRDefault="00FF41CC" w:rsidP="00FF41CC">
      <w:pPr>
        <w:spacing w:after="120"/>
        <w:jc w:val="left"/>
        <w:rPr>
          <w:color w:val="000000" w:themeColor="text1"/>
        </w:rPr>
      </w:pPr>
      <w:r>
        <w:rPr>
          <w:color w:val="000000" w:themeColor="text1"/>
        </w:rPr>
        <w:t xml:space="preserve">In order to secure the broad social benefits of data exchange while respecting the rights of individuals and organizations, Entities should protect the privacy of individuals, the confidentiality of organizations, and the legal rights of intellectual property holders at all times. </w:t>
      </w:r>
      <w:r w:rsidRPr="00E863C9">
        <w:rPr>
          <w:color w:val="000000" w:themeColor="text1"/>
        </w:rPr>
        <w:t>This means that:</w:t>
      </w:r>
    </w:p>
    <w:p w:rsidR="00FF41CC" w:rsidRPr="00E863C9" w:rsidRDefault="00FF41CC" w:rsidP="00FF41CC">
      <w:pPr>
        <w:spacing w:after="120"/>
        <w:ind w:left="709" w:hanging="709"/>
      </w:pPr>
      <w:r w:rsidRPr="00E863C9">
        <w:t>5.1</w:t>
      </w:r>
      <w:r w:rsidRPr="00E863C9">
        <w:tab/>
        <w:t xml:space="preserve">The privacy of the individual </w:t>
      </w:r>
      <w:r>
        <w:t>should</w:t>
      </w:r>
      <w:r w:rsidRPr="00E863C9">
        <w:t xml:space="preserve"> be respected and generally prevail over a desire to classify a specific set of data as Open Data. </w:t>
      </w:r>
    </w:p>
    <w:p w:rsidR="00FF41CC" w:rsidRPr="00E863C9" w:rsidRDefault="00FF41CC" w:rsidP="00FF41CC">
      <w:pPr>
        <w:spacing w:after="120"/>
        <w:ind w:left="709" w:hanging="709"/>
      </w:pPr>
      <w:r w:rsidRPr="00E863C9">
        <w:t>5.2</w:t>
      </w:r>
      <w:r w:rsidRPr="00E863C9">
        <w:tab/>
        <w:t xml:space="preserve">Confidential information relating to a Private Sector Entity </w:t>
      </w:r>
      <w:r>
        <w:t>should</w:t>
      </w:r>
      <w:r w:rsidRPr="00E863C9">
        <w:t xml:space="preserve"> be respected and generally prevail over a desire to classify a specific set of data as Open Data.</w:t>
      </w:r>
    </w:p>
    <w:p w:rsidR="00FF41CC" w:rsidRPr="00E863C9" w:rsidRDefault="00FF41CC" w:rsidP="00FF41CC">
      <w:pPr>
        <w:spacing w:after="120"/>
        <w:ind w:left="709" w:hanging="709"/>
      </w:pPr>
      <w:r w:rsidRPr="00E863C9">
        <w:t>5.3</w:t>
      </w:r>
      <w:r w:rsidRPr="00E863C9">
        <w:tab/>
        <w:t xml:space="preserve">Intellectual Property Rights </w:t>
      </w:r>
      <w:r>
        <w:t>should</w:t>
      </w:r>
      <w:r w:rsidRPr="00E863C9">
        <w:t xml:space="preserve"> be respected and should always prevail over a desire to classify a specific set of data as Open Data. </w:t>
      </w:r>
    </w:p>
    <w:p w:rsidR="00FF41CC" w:rsidRDefault="00FF41CC" w:rsidP="00FF41CC">
      <w:pPr>
        <w:pStyle w:val="Heading3"/>
        <w:ind w:firstLine="720"/>
      </w:pPr>
      <w:bookmarkStart w:id="45" w:name="_Toc501092323"/>
    </w:p>
    <w:p w:rsidR="00FF41CC" w:rsidRPr="00E863C9" w:rsidRDefault="00FF41CC" w:rsidP="00FF41CC">
      <w:pPr>
        <w:pStyle w:val="Heading3"/>
      </w:pPr>
      <w:bookmarkStart w:id="46" w:name="_Toc513103703"/>
      <w:r w:rsidRPr="00E863C9">
        <w:t xml:space="preserve">Principle 6: </w:t>
      </w:r>
      <w:r>
        <w:t>O</w:t>
      </w:r>
      <w:r w:rsidRPr="00E863C9">
        <w:t>pen standards</w:t>
      </w:r>
      <w:bookmarkEnd w:id="45"/>
      <w:bookmarkEnd w:id="46"/>
      <w:r w:rsidRPr="00E863C9">
        <w:t xml:space="preserve"> </w:t>
      </w:r>
    </w:p>
    <w:p w:rsidR="00FF41CC" w:rsidRPr="00E863C9" w:rsidRDefault="00FF41CC" w:rsidP="00E64432">
      <w:pPr>
        <w:spacing w:after="120"/>
        <w:jc w:val="left"/>
        <w:rPr>
          <w:color w:val="000000" w:themeColor="text1"/>
        </w:rPr>
      </w:pPr>
      <w:r>
        <w:rPr>
          <w:color w:val="000000" w:themeColor="text1"/>
        </w:rPr>
        <w:t xml:space="preserve">In order to empower government service automation through the sharing and re-use of data, </w:t>
      </w:r>
      <w:r w:rsidR="000F6D48">
        <w:rPr>
          <w:color w:val="000000" w:themeColor="text1"/>
        </w:rPr>
        <w:t>Entities</w:t>
      </w:r>
      <w:r>
        <w:rPr>
          <w:color w:val="000000" w:themeColor="text1"/>
        </w:rPr>
        <w:t xml:space="preserve"> should utilize open standards to make it easy for others to discover, interoperate with, and consume their data as a service. </w:t>
      </w:r>
      <w:r w:rsidRPr="00E863C9">
        <w:rPr>
          <w:color w:val="000000" w:themeColor="text1"/>
        </w:rPr>
        <w:t>This applies to all data</w:t>
      </w:r>
      <w:r>
        <w:rPr>
          <w:color w:val="000000" w:themeColor="text1"/>
        </w:rPr>
        <w:t>,</w:t>
      </w:r>
      <w:r w:rsidRPr="00E863C9">
        <w:rPr>
          <w:color w:val="000000" w:themeColor="text1"/>
        </w:rPr>
        <w:t xml:space="preserve"> not just Open Data </w:t>
      </w:r>
      <w:r w:rsidRPr="00E863C9">
        <w:t xml:space="preserve">– because the most efficient way of sharing confidential </w:t>
      </w:r>
      <w:r w:rsidR="00E64432">
        <w:t xml:space="preserve">and Sensitive </w:t>
      </w:r>
      <w:r w:rsidRPr="00E863C9">
        <w:t>data between Entities is to make it publishable</w:t>
      </w:r>
      <w:r>
        <w:t xml:space="preserve"> per open standards </w:t>
      </w:r>
      <w:r w:rsidRPr="00E863C9">
        <w:t xml:space="preserve">. </w:t>
      </w:r>
      <w:r w:rsidRPr="00E863C9">
        <w:rPr>
          <w:color w:val="000000" w:themeColor="text1"/>
        </w:rPr>
        <w:t>This means that:</w:t>
      </w:r>
    </w:p>
    <w:p w:rsidR="00FF41CC" w:rsidRDefault="00FF41CC" w:rsidP="00FF41CC">
      <w:pPr>
        <w:spacing w:after="60"/>
        <w:ind w:left="709" w:hanging="709"/>
      </w:pPr>
      <w:r w:rsidRPr="00E863C9">
        <w:t>6.1</w:t>
      </w:r>
      <w:r w:rsidRPr="00E863C9">
        <w:tab/>
        <w:t>Entities should ensure that their data can be re-used by others, by</w:t>
      </w:r>
      <w:r>
        <w:t xml:space="preserve"> following the guidelines set forth in ‘Guidance Note 5.2 – Formatting Data,’ Guidance Note 5.4 – Adding Metadata and Schema,’ and ‘Guidance Note 5.5 – Managing Data Quality’ within the Smart Data Implementation Guide.</w:t>
      </w:r>
      <w:r w:rsidRPr="002B3C38">
        <w:t xml:space="preserve"> </w:t>
      </w:r>
    </w:p>
    <w:p w:rsidR="00FF41CC" w:rsidRPr="00B15BDC" w:rsidRDefault="00FF41CC" w:rsidP="00FF41CC">
      <w:pPr>
        <w:spacing w:after="120"/>
        <w:ind w:left="709" w:hanging="709"/>
      </w:pPr>
      <w:r w:rsidRPr="00E863C9">
        <w:t>6.2</w:t>
      </w:r>
      <w:r w:rsidRPr="00E863C9">
        <w:tab/>
        <w:t>Entities should build compliance with the Smart Data Standards into the specifications and contracts for all systems they build or procure.</w:t>
      </w:r>
    </w:p>
    <w:p w:rsidR="00FF41CC" w:rsidRPr="00E863C9" w:rsidRDefault="00FF41CC" w:rsidP="00FF41CC">
      <w:pPr>
        <w:pStyle w:val="Heading3"/>
        <w:ind w:firstLine="720"/>
        <w:rPr>
          <w:color w:val="000000" w:themeColor="text1"/>
        </w:rPr>
      </w:pPr>
    </w:p>
    <w:p w:rsidR="00FF41CC" w:rsidRPr="00E863C9" w:rsidRDefault="00FF41CC" w:rsidP="00FF41CC">
      <w:pPr>
        <w:pStyle w:val="Heading3"/>
      </w:pPr>
      <w:bookmarkStart w:id="47" w:name="_Toc501092324"/>
      <w:bookmarkStart w:id="48" w:name="_Toc513103704"/>
      <w:r w:rsidRPr="00E863C9">
        <w:t xml:space="preserve">Principle 7: </w:t>
      </w:r>
      <w:r>
        <w:t>D</w:t>
      </w:r>
      <w:r w:rsidRPr="00E863C9">
        <w:t>ata quality</w:t>
      </w:r>
      <w:bookmarkEnd w:id="47"/>
      <w:bookmarkEnd w:id="48"/>
    </w:p>
    <w:p w:rsidR="00FF41CC" w:rsidRPr="00E863C9" w:rsidRDefault="00FF41CC" w:rsidP="00FF41CC">
      <w:pPr>
        <w:spacing w:after="120"/>
        <w:jc w:val="left"/>
      </w:pPr>
      <w:r>
        <w:t xml:space="preserve">In order to enable the efficient and effective delivery of customer-centric services, improve the accuracy of evidence-based decision-making, and build confidence in both, Entities should manage and improve data quality over time. </w:t>
      </w:r>
      <w:r w:rsidRPr="00E863C9">
        <w:t>This means that:</w:t>
      </w:r>
    </w:p>
    <w:p w:rsidR="00FF41CC" w:rsidRPr="00E863C9" w:rsidRDefault="00FF41CC" w:rsidP="00FF41CC">
      <w:pPr>
        <w:spacing w:after="120"/>
        <w:ind w:left="709" w:hanging="709"/>
      </w:pPr>
      <w:r w:rsidRPr="00E863C9">
        <w:t>7.1</w:t>
      </w:r>
      <w:r w:rsidRPr="00E863C9">
        <w:tab/>
        <w:t xml:space="preserve">Entities should measure, monitor and manage the quality of their data in order to ensure it is fit-for-purpose to support both the initial intended use and also potential re-use. </w:t>
      </w:r>
    </w:p>
    <w:p w:rsidR="00FF41CC" w:rsidRDefault="00FF41CC" w:rsidP="00FF41CC">
      <w:pPr>
        <w:spacing w:after="120"/>
        <w:ind w:left="709" w:hanging="709"/>
        <w:rPr>
          <w:lang w:val="en-GB"/>
        </w:rPr>
      </w:pPr>
      <w:r w:rsidRPr="00E863C9">
        <w:t>7.2</w:t>
      </w:r>
      <w:r w:rsidRPr="00E863C9">
        <w:tab/>
        <w:t>Entities should commit to continuous improvement in data quality, prioritizing quality improvements that are important for data users.</w:t>
      </w:r>
      <w:r w:rsidRPr="00E863C9">
        <w:rPr>
          <w:lang w:val="en-GB"/>
        </w:rPr>
        <w:t xml:space="preserve"> </w:t>
      </w:r>
    </w:p>
    <w:p w:rsidR="00FF41CC" w:rsidRDefault="00FF41CC" w:rsidP="00FF41CC">
      <w:pPr>
        <w:spacing w:after="120"/>
        <w:ind w:left="709" w:hanging="709"/>
        <w:rPr>
          <w:lang w:val="en-GB"/>
        </w:rPr>
      </w:pPr>
    </w:p>
    <w:p w:rsidR="00FF41CC" w:rsidRDefault="00FF41CC" w:rsidP="00FF41CC">
      <w:pPr>
        <w:spacing w:after="120"/>
        <w:ind w:left="709" w:hanging="709"/>
        <w:rPr>
          <w:lang w:val="en-GB"/>
        </w:rPr>
      </w:pPr>
    </w:p>
    <w:p w:rsidR="00FF41CC" w:rsidRDefault="00FF41CC" w:rsidP="00FF41CC">
      <w:pPr>
        <w:spacing w:after="120"/>
        <w:ind w:left="709" w:hanging="709"/>
        <w:rPr>
          <w:lang w:val="en-GB"/>
        </w:rPr>
      </w:pPr>
    </w:p>
    <w:p w:rsidR="006C7CE0" w:rsidRPr="00E863C9" w:rsidRDefault="006C7CE0" w:rsidP="00FF41CC">
      <w:pPr>
        <w:spacing w:after="120"/>
        <w:ind w:left="709" w:hanging="709"/>
        <w:rPr>
          <w:lang w:val="en-GB"/>
        </w:rPr>
      </w:pPr>
    </w:p>
    <w:p w:rsidR="00FF41CC" w:rsidRPr="00E863C9" w:rsidRDefault="00FF41CC" w:rsidP="00FF41CC">
      <w:pPr>
        <w:pStyle w:val="Heading3"/>
      </w:pPr>
      <w:bookmarkStart w:id="49" w:name="_Toc501092325"/>
      <w:bookmarkStart w:id="50" w:name="_Toc513103705"/>
      <w:r w:rsidRPr="00E863C9">
        <w:t xml:space="preserve">Principle 8: </w:t>
      </w:r>
      <w:r>
        <w:t>Data insights</w:t>
      </w:r>
      <w:bookmarkEnd w:id="49"/>
      <w:bookmarkEnd w:id="50"/>
    </w:p>
    <w:p w:rsidR="00FF41CC" w:rsidRPr="00E863C9" w:rsidRDefault="00FF41CC" w:rsidP="00FF41CC">
      <w:pPr>
        <w:spacing w:after="120"/>
        <w:jc w:val="left"/>
      </w:pPr>
      <w:r>
        <w:t xml:space="preserve">In order to improve the effectiveness of services and policy as close to moment of decision and action as possible, </w:t>
      </w:r>
      <w:r w:rsidRPr="00E863C9">
        <w:t xml:space="preserve">Entities should </w:t>
      </w:r>
      <w:r>
        <w:t>maximize the insights derived from data by facilitating the collection, analysis, and use of</w:t>
      </w:r>
      <w:r w:rsidRPr="00E863C9">
        <w:rPr>
          <w:color w:val="000000" w:themeColor="text1"/>
        </w:rPr>
        <w:t xml:space="preserve"> real time </w:t>
      </w:r>
      <w:r>
        <w:rPr>
          <w:color w:val="000000" w:themeColor="text1"/>
        </w:rPr>
        <w:t xml:space="preserve">or near real time </w:t>
      </w:r>
      <w:r w:rsidRPr="00E863C9">
        <w:rPr>
          <w:color w:val="000000" w:themeColor="text1"/>
        </w:rPr>
        <w:t>data – both their own and that collected by others</w:t>
      </w:r>
      <w:r>
        <w:t xml:space="preserve">. </w:t>
      </w:r>
      <w:r w:rsidRPr="00E863C9">
        <w:t>This means that:</w:t>
      </w:r>
    </w:p>
    <w:p w:rsidR="00FF41CC" w:rsidRDefault="00FF41CC" w:rsidP="00FF41CC">
      <w:pPr>
        <w:spacing w:after="120"/>
        <w:ind w:left="709" w:hanging="709"/>
      </w:pPr>
      <w:r w:rsidRPr="00E863C9">
        <w:t>8.1</w:t>
      </w:r>
      <w:r w:rsidRPr="00E863C9">
        <w:tab/>
        <w:t xml:space="preserve">Entities should </w:t>
      </w:r>
      <w:r>
        <w:t>implement</w:t>
      </w:r>
      <w:r w:rsidRPr="00E863C9">
        <w:t xml:space="preserve"> systems that give real-time, event-level data about what is happening across all of their systems, assets</w:t>
      </w:r>
      <w:r>
        <w:t>,</w:t>
      </w:r>
      <w:r w:rsidRPr="00E863C9">
        <w:t xml:space="preserve"> and customer interactions.</w:t>
      </w:r>
    </w:p>
    <w:p w:rsidR="00FF41CC" w:rsidRPr="00E863C9" w:rsidRDefault="00FF41CC" w:rsidP="00FF41CC">
      <w:pPr>
        <w:spacing w:after="120"/>
        <w:ind w:left="709" w:hanging="709"/>
      </w:pPr>
      <w:r>
        <w:t>8.2</w:t>
      </w:r>
      <w:r>
        <w:tab/>
        <w:t>Entities should deploy tools that enable rich visualization of data in order to facilitate more intuitive data analysis.</w:t>
      </w:r>
    </w:p>
    <w:p w:rsidR="00FF41CC" w:rsidRPr="00E863C9" w:rsidRDefault="00FF41CC" w:rsidP="00FF41CC">
      <w:pPr>
        <w:spacing w:after="120"/>
        <w:ind w:left="709" w:hanging="709"/>
      </w:pPr>
      <w:r w:rsidRPr="00E863C9">
        <w:t>8.</w:t>
      </w:r>
      <w:r>
        <w:t>3</w:t>
      </w:r>
      <w:r w:rsidRPr="00E863C9">
        <w:tab/>
        <w:t xml:space="preserve">Entities should ensure that their staff have the skills and tools needed to analyze and interpret data to ensure that their decision-making and policy development is evidence-driven and that their services can be improved continuously. </w:t>
      </w:r>
    </w:p>
    <w:p w:rsidR="00FF41CC" w:rsidRPr="00E863C9" w:rsidRDefault="00FF41CC" w:rsidP="00FF41CC">
      <w:pPr>
        <w:pStyle w:val="Heading3"/>
        <w:ind w:firstLine="720"/>
      </w:pPr>
    </w:p>
    <w:p w:rsidR="00FF41CC" w:rsidRPr="00E863C9" w:rsidRDefault="00FF41CC" w:rsidP="00FF41CC">
      <w:pPr>
        <w:pStyle w:val="Heading3"/>
      </w:pPr>
      <w:bookmarkStart w:id="51" w:name="_Toc501092326"/>
      <w:bookmarkStart w:id="52" w:name="_Toc513103706"/>
      <w:r w:rsidRPr="00472234">
        <w:t>Principle 9: Collaborative governance</w:t>
      </w:r>
      <w:bookmarkEnd w:id="51"/>
      <w:bookmarkEnd w:id="52"/>
    </w:p>
    <w:p w:rsidR="00FF41CC" w:rsidRPr="00E863C9" w:rsidRDefault="00FF41CC" w:rsidP="00FF41CC">
      <w:pPr>
        <w:spacing w:after="120"/>
        <w:jc w:val="left"/>
      </w:pPr>
      <w:r>
        <w:t xml:space="preserve">In order to promote greater cross-organizational collaboration and efficiency, </w:t>
      </w:r>
      <w:r w:rsidRPr="00E863C9">
        <w:t>Entities should participate in UAE-wide shared services and collaborative governance mechanisms for smart data.  This means that:</w:t>
      </w:r>
    </w:p>
    <w:p w:rsidR="00FF41CC" w:rsidRPr="00E863C9" w:rsidRDefault="00FF41CC" w:rsidP="00FF41CC">
      <w:pPr>
        <w:spacing w:after="120"/>
        <w:ind w:left="709" w:hanging="709"/>
      </w:pPr>
      <w:r w:rsidRPr="00E863C9">
        <w:t>9.1</w:t>
      </w:r>
      <w:r w:rsidRPr="00E863C9">
        <w:tab/>
        <w:t xml:space="preserve">Entities should </w:t>
      </w:r>
      <w:r>
        <w:t>manage</w:t>
      </w:r>
      <w:r w:rsidRPr="00E863C9">
        <w:t xml:space="preserve"> data </w:t>
      </w:r>
      <w:r>
        <w:t xml:space="preserve">more efficiently </w:t>
      </w:r>
      <w:r w:rsidRPr="00E863C9">
        <w:t>by taking full advantage of the shared services offered by the Federal and Emirate level data platforms</w:t>
      </w:r>
      <w:r>
        <w:t>.</w:t>
      </w:r>
    </w:p>
    <w:p w:rsidR="00FF41CC" w:rsidRDefault="00FF41CC" w:rsidP="00FF41CC">
      <w:pPr>
        <w:spacing w:after="120"/>
        <w:ind w:left="709" w:hanging="709"/>
      </w:pPr>
      <w:r w:rsidRPr="00E863C9">
        <w:t>9.2</w:t>
      </w:r>
      <w:r w:rsidRPr="00E863C9">
        <w:tab/>
        <w:t xml:space="preserve">Entities should participate actively in the collaborative governance arrangements for data publishing and data exchange established by Federal and Emirate level data authorities. </w:t>
      </w:r>
    </w:p>
    <w:p w:rsidR="00FF41CC" w:rsidRPr="00E863C9" w:rsidRDefault="00FF41CC" w:rsidP="00FF41CC">
      <w:pPr>
        <w:pStyle w:val="Heading3"/>
        <w:ind w:firstLine="720"/>
      </w:pPr>
    </w:p>
    <w:p w:rsidR="00FF41CC" w:rsidRPr="00E863C9" w:rsidRDefault="00FF41CC" w:rsidP="00FF41CC">
      <w:pPr>
        <w:pStyle w:val="Heading3"/>
      </w:pPr>
      <w:bookmarkStart w:id="53" w:name="_Toc501092327"/>
      <w:bookmarkStart w:id="54" w:name="_Toc513103707"/>
      <w:r w:rsidRPr="00E863C9">
        <w:t>Principle 10: Continuous improvement</w:t>
      </w:r>
      <w:bookmarkEnd w:id="53"/>
      <w:bookmarkEnd w:id="54"/>
    </w:p>
    <w:p w:rsidR="00FF41CC" w:rsidRPr="00E863C9" w:rsidRDefault="00FF41CC" w:rsidP="00FF41CC">
      <w:pPr>
        <w:spacing w:after="120"/>
        <w:jc w:val="left"/>
      </w:pPr>
      <w:r>
        <w:t>In order to ensure f</w:t>
      </w:r>
      <w:r w:rsidRPr="00E863C9">
        <w:t>ull implementation of the Smart Data Principles</w:t>
      </w:r>
      <w:r>
        <w:t xml:space="preserve"> and support standardization of processes, Entities should continually adopt improvements</w:t>
      </w:r>
      <w:r w:rsidRPr="00E863C9">
        <w:t xml:space="preserve"> </w:t>
      </w:r>
      <w:r>
        <w:t xml:space="preserve">and manage </w:t>
      </w:r>
      <w:r w:rsidRPr="00E863C9">
        <w:t>change over a sustained period of time, focused on creating an open, data-driven and data-sharing culture.  This means that:</w:t>
      </w:r>
    </w:p>
    <w:p w:rsidR="00FF41CC" w:rsidRPr="0005548B" w:rsidRDefault="00FF41CC" w:rsidP="00FF41CC">
      <w:pPr>
        <w:pStyle w:val="ListParagraph"/>
        <w:numPr>
          <w:ilvl w:val="0"/>
          <w:numId w:val="41"/>
        </w:numPr>
        <w:spacing w:after="120"/>
        <w:contextualSpacing w:val="0"/>
        <w:rPr>
          <w:vanish/>
        </w:rPr>
      </w:pPr>
    </w:p>
    <w:p w:rsidR="00FF41CC" w:rsidRPr="0005548B" w:rsidRDefault="00FF41CC" w:rsidP="00FF41CC">
      <w:pPr>
        <w:pStyle w:val="ListParagraph"/>
        <w:numPr>
          <w:ilvl w:val="0"/>
          <w:numId w:val="41"/>
        </w:numPr>
        <w:spacing w:after="120"/>
        <w:contextualSpacing w:val="0"/>
        <w:rPr>
          <w:vanish/>
        </w:rPr>
      </w:pPr>
    </w:p>
    <w:p w:rsidR="00FF41CC" w:rsidRPr="0005548B" w:rsidRDefault="00FF41CC" w:rsidP="00FF41CC">
      <w:pPr>
        <w:pStyle w:val="ListParagraph"/>
        <w:numPr>
          <w:ilvl w:val="0"/>
          <w:numId w:val="41"/>
        </w:numPr>
        <w:spacing w:after="120"/>
        <w:contextualSpacing w:val="0"/>
        <w:rPr>
          <w:vanish/>
        </w:rPr>
      </w:pPr>
    </w:p>
    <w:p w:rsidR="00FF41CC" w:rsidRPr="0005548B" w:rsidRDefault="00FF41CC" w:rsidP="00FF41CC">
      <w:pPr>
        <w:pStyle w:val="ListParagraph"/>
        <w:numPr>
          <w:ilvl w:val="0"/>
          <w:numId w:val="41"/>
        </w:numPr>
        <w:spacing w:after="120"/>
        <w:contextualSpacing w:val="0"/>
        <w:rPr>
          <w:vanish/>
        </w:rPr>
      </w:pPr>
    </w:p>
    <w:p w:rsidR="00FF41CC" w:rsidRPr="0005548B" w:rsidRDefault="00FF41CC" w:rsidP="00FF41CC">
      <w:pPr>
        <w:pStyle w:val="ListParagraph"/>
        <w:numPr>
          <w:ilvl w:val="0"/>
          <w:numId w:val="41"/>
        </w:numPr>
        <w:spacing w:after="120"/>
        <w:contextualSpacing w:val="0"/>
        <w:rPr>
          <w:vanish/>
        </w:rPr>
      </w:pPr>
    </w:p>
    <w:p w:rsidR="00FF41CC" w:rsidRPr="0005548B" w:rsidRDefault="00FF41CC" w:rsidP="00FF41CC">
      <w:pPr>
        <w:pStyle w:val="ListParagraph"/>
        <w:numPr>
          <w:ilvl w:val="0"/>
          <w:numId w:val="41"/>
        </w:numPr>
        <w:spacing w:after="120"/>
        <w:contextualSpacing w:val="0"/>
        <w:rPr>
          <w:vanish/>
        </w:rPr>
      </w:pPr>
    </w:p>
    <w:p w:rsidR="00FF41CC" w:rsidRPr="0005548B" w:rsidRDefault="00FF41CC" w:rsidP="00FF41CC">
      <w:pPr>
        <w:pStyle w:val="ListParagraph"/>
        <w:numPr>
          <w:ilvl w:val="0"/>
          <w:numId w:val="41"/>
        </w:numPr>
        <w:spacing w:after="120"/>
        <w:contextualSpacing w:val="0"/>
        <w:rPr>
          <w:vanish/>
        </w:rPr>
      </w:pPr>
    </w:p>
    <w:p w:rsidR="00FF41CC" w:rsidRPr="0005548B" w:rsidRDefault="00FF41CC" w:rsidP="00FF41CC">
      <w:pPr>
        <w:pStyle w:val="ListParagraph"/>
        <w:numPr>
          <w:ilvl w:val="0"/>
          <w:numId w:val="41"/>
        </w:numPr>
        <w:spacing w:after="120"/>
        <w:contextualSpacing w:val="0"/>
        <w:rPr>
          <w:vanish/>
        </w:rPr>
      </w:pPr>
    </w:p>
    <w:p w:rsidR="00FF41CC" w:rsidRPr="0005548B" w:rsidRDefault="00FF41CC" w:rsidP="00FF41CC">
      <w:pPr>
        <w:pStyle w:val="ListParagraph"/>
        <w:numPr>
          <w:ilvl w:val="0"/>
          <w:numId w:val="41"/>
        </w:numPr>
        <w:spacing w:after="120"/>
        <w:contextualSpacing w:val="0"/>
        <w:rPr>
          <w:vanish/>
        </w:rPr>
      </w:pPr>
    </w:p>
    <w:p w:rsidR="00FF41CC" w:rsidRPr="0005548B" w:rsidRDefault="00FF41CC" w:rsidP="00FF41CC">
      <w:pPr>
        <w:pStyle w:val="ListParagraph"/>
        <w:numPr>
          <w:ilvl w:val="0"/>
          <w:numId w:val="41"/>
        </w:numPr>
        <w:spacing w:after="120"/>
        <w:contextualSpacing w:val="0"/>
        <w:rPr>
          <w:vanish/>
        </w:rPr>
      </w:pPr>
    </w:p>
    <w:p w:rsidR="00FF41CC" w:rsidRPr="00E863C9" w:rsidRDefault="00FF41CC" w:rsidP="00FF41CC">
      <w:pPr>
        <w:pStyle w:val="ListParagraph"/>
        <w:numPr>
          <w:ilvl w:val="1"/>
          <w:numId w:val="41"/>
        </w:numPr>
        <w:spacing w:after="120"/>
        <w:contextualSpacing w:val="0"/>
      </w:pPr>
      <w:r w:rsidRPr="00E863C9">
        <w:t xml:space="preserve">Entities should actively manage a process of change, seeking to move their </w:t>
      </w:r>
      <w:r>
        <w:t>Entity</w:t>
      </w:r>
      <w:r w:rsidRPr="00E863C9">
        <w:t xml:space="preserve"> from one in which data is locked in silos to one in which it is shared and managed for the benefit of all – with accountability for this change managed at the most senior level in the Entity.</w:t>
      </w:r>
    </w:p>
    <w:p w:rsidR="00FF41CC" w:rsidRPr="00BD6285" w:rsidRDefault="00FF41CC" w:rsidP="00FF41CC">
      <w:pPr>
        <w:pStyle w:val="ListParagraph"/>
        <w:numPr>
          <w:ilvl w:val="1"/>
          <w:numId w:val="41"/>
        </w:numPr>
        <w:spacing w:after="0"/>
        <w:ind w:left="709" w:hanging="709"/>
        <w:contextualSpacing w:val="0"/>
      </w:pPr>
      <w:r w:rsidRPr="00E863C9">
        <w:t xml:space="preserve">Entities should develop a Roadmap showing how they will manage the transition to smart data </w:t>
      </w:r>
      <w:r>
        <w:t>in</w:t>
      </w:r>
      <w:r w:rsidRPr="00E863C9">
        <w:t xml:space="preserve"> a phased and prioritized </w:t>
      </w:r>
      <w:r>
        <w:t>way</w:t>
      </w:r>
      <w:r w:rsidRPr="00E863C9">
        <w:t>, with prioritization driven by demand from data users.</w:t>
      </w:r>
      <w:bookmarkStart w:id="55" w:name="_03.__"/>
      <w:bookmarkEnd w:id="55"/>
    </w:p>
    <w:p w:rsidR="00FF41CC" w:rsidRDefault="00FF41CC" w:rsidP="00FF41CC">
      <w:pPr>
        <w:spacing w:after="0"/>
        <w:jc w:val="left"/>
        <w:rPr>
          <w:b/>
          <w:bCs/>
          <w:caps/>
          <w:color w:val="1F497D"/>
          <w:sz w:val="32"/>
          <w:szCs w:val="32"/>
        </w:rPr>
      </w:pPr>
      <w:r>
        <w:br w:type="page"/>
      </w:r>
    </w:p>
    <w:p w:rsidR="00FF41CC" w:rsidRPr="00780C8E" w:rsidRDefault="00FF41CC" w:rsidP="00FF41CC">
      <w:pPr>
        <w:pStyle w:val="Heading1"/>
        <w:numPr>
          <w:ilvl w:val="0"/>
          <w:numId w:val="0"/>
        </w:numPr>
      </w:pPr>
      <w:bookmarkStart w:id="56" w:name="_Toc513103708"/>
      <w:r>
        <w:t>3.   Smart data standards</w:t>
      </w:r>
      <w:bookmarkEnd w:id="56"/>
    </w:p>
    <w:p w:rsidR="00FF41CC" w:rsidRDefault="00FF41CC" w:rsidP="00FF41CC">
      <w:pPr>
        <w:pStyle w:val="Heading2"/>
      </w:pPr>
      <w:bookmarkStart w:id="57" w:name="_Toc499048987"/>
      <w:bookmarkStart w:id="58" w:name="_Toc513103709"/>
      <w:bookmarkStart w:id="59" w:name="_Toc462915759"/>
      <w:bookmarkStart w:id="60" w:name="_Toc460490527"/>
      <w:bookmarkStart w:id="61" w:name="_Toc460490908"/>
      <w:r>
        <w:t>3.1</w:t>
      </w:r>
      <w:r>
        <w:tab/>
      </w:r>
      <w:bookmarkEnd w:id="57"/>
      <w:r>
        <w:t>Overview</w:t>
      </w:r>
      <w:bookmarkEnd w:id="58"/>
    </w:p>
    <w:p w:rsidR="00FF41CC" w:rsidRDefault="00FF41CC" w:rsidP="00FF41CC">
      <w:r w:rsidRPr="004F018E">
        <w:t>Th</w:t>
      </w:r>
      <w:r>
        <w:t xml:space="preserve">e United Arab Emirates Smart Data Standards support implementation of the Smart Data Principles set out in Section 2 of this document, by </w:t>
      </w:r>
      <w:bookmarkEnd w:id="59"/>
      <w:bookmarkEnd w:id="60"/>
      <w:bookmarkEnd w:id="61"/>
      <w:r>
        <w:t>specifying common requirements to enable data classification, data exchange, and management of data quality. Mandatory requirements are clearly identified and keep to the minimum levels necessary to secure the goals of the Smart Data Framework, while allowing each Entity maximum flexibility on implementation.</w:t>
      </w:r>
    </w:p>
    <w:p w:rsidR="00FF41CC" w:rsidRDefault="00FF41CC" w:rsidP="00FF41CC">
      <w:pPr>
        <w:spacing w:after="80"/>
      </w:pPr>
      <w:r>
        <w:t>The Smart Data Standards are grouped into three, as illustrated below:</w:t>
      </w:r>
    </w:p>
    <w:p w:rsidR="00FF41CC" w:rsidRDefault="00FF41CC" w:rsidP="00FF41CC">
      <w:pPr>
        <w:pStyle w:val="ColorfulList-Accent11"/>
        <w:numPr>
          <w:ilvl w:val="0"/>
          <w:numId w:val="8"/>
        </w:numPr>
        <w:spacing w:after="80"/>
        <w:ind w:left="714" w:hanging="357"/>
        <w:contextualSpacing w:val="0"/>
      </w:pPr>
      <w:r>
        <w:t>Data Classification Standard</w:t>
      </w:r>
    </w:p>
    <w:p w:rsidR="00FF41CC" w:rsidRDefault="00FF41CC" w:rsidP="00FF41CC">
      <w:pPr>
        <w:pStyle w:val="ColorfulList-Accent11"/>
        <w:numPr>
          <w:ilvl w:val="0"/>
          <w:numId w:val="8"/>
        </w:numPr>
        <w:spacing w:after="80"/>
        <w:ind w:left="714" w:hanging="357"/>
        <w:contextualSpacing w:val="0"/>
      </w:pPr>
      <w:r>
        <w:t>Data Exchange Standard</w:t>
      </w:r>
    </w:p>
    <w:p w:rsidR="00FF41CC" w:rsidRDefault="00FF41CC" w:rsidP="00FF41CC">
      <w:pPr>
        <w:pStyle w:val="ColorfulList-Accent11"/>
        <w:numPr>
          <w:ilvl w:val="0"/>
          <w:numId w:val="8"/>
        </w:numPr>
        <w:spacing w:after="80"/>
        <w:contextualSpacing w:val="0"/>
      </w:pPr>
      <w:r>
        <w:t>Data Quality Standard.</w:t>
      </w:r>
    </w:p>
    <w:p w:rsidR="00FF41CC" w:rsidRDefault="00FF41CC" w:rsidP="00FF41CC">
      <w:pPr>
        <w:pStyle w:val="ColorfulList-Accent11"/>
        <w:spacing w:after="80"/>
        <w:contextualSpacing w:val="0"/>
      </w:pPr>
    </w:p>
    <w:p w:rsidR="00FF41CC" w:rsidRDefault="00FF41CC" w:rsidP="00FF41CC">
      <w:pPr>
        <w:pStyle w:val="ColorfulList-Accent11"/>
        <w:spacing w:after="80"/>
        <w:ind w:left="0"/>
        <w:contextualSpacing w:val="0"/>
        <w:jc w:val="center"/>
      </w:pPr>
      <w:r w:rsidRPr="00094AF8">
        <w:rPr>
          <w:noProof/>
        </w:rPr>
        <w:drawing>
          <wp:inline distT="0" distB="0" distL="0" distR="0" wp14:anchorId="17E85464" wp14:editId="46FA3E12">
            <wp:extent cx="5424423" cy="4384040"/>
            <wp:effectExtent l="0" t="0" r="11430" b="1016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46074" cy="4401538"/>
                    </a:xfrm>
                    <a:prstGeom prst="rect">
                      <a:avLst/>
                    </a:prstGeom>
                  </pic:spPr>
                </pic:pic>
              </a:graphicData>
            </a:graphic>
          </wp:inline>
        </w:drawing>
      </w:r>
    </w:p>
    <w:p w:rsidR="00FF41CC" w:rsidRDefault="00FF41CC" w:rsidP="00FF41CC"/>
    <w:p w:rsidR="00FF41CC" w:rsidRDefault="00FF41CC" w:rsidP="00FF41CC">
      <w:pPr>
        <w:spacing w:after="0"/>
        <w:jc w:val="left"/>
      </w:pPr>
      <w:r>
        <w:t>Each of the three standards contain a set of Smart Data Specifications</w:t>
      </w:r>
      <w:r w:rsidRPr="00AC5679">
        <w:t xml:space="preserve">: </w:t>
      </w:r>
      <w:r>
        <w:t xml:space="preserve">a documented </w:t>
      </w:r>
      <w:r w:rsidRPr="00AC5679">
        <w:t>specification that include</w:t>
      </w:r>
      <w:r>
        <w:t>s</w:t>
      </w:r>
      <w:r w:rsidRPr="00AC5679">
        <w:t xml:space="preserve"> mandatory </w:t>
      </w:r>
      <w:r>
        <w:t xml:space="preserve">and recommended </w:t>
      </w:r>
      <w:r w:rsidRPr="00AC5679">
        <w:t>requirements for Entities</w:t>
      </w:r>
      <w:r>
        <w:t>. These are of two types:</w:t>
      </w:r>
    </w:p>
    <w:p w:rsidR="00FF41CC" w:rsidRDefault="00FF41CC" w:rsidP="00FF41CC">
      <w:pPr>
        <w:numPr>
          <w:ilvl w:val="0"/>
          <w:numId w:val="7"/>
        </w:numPr>
      </w:pPr>
      <w:r w:rsidRPr="009530AA">
        <w:rPr>
          <w:b/>
          <w:u w:val="single"/>
        </w:rPr>
        <w:t>Dataset Processing Specifications</w:t>
      </w:r>
      <w:r w:rsidRPr="008361E7">
        <w:t>: these</w:t>
      </w:r>
      <w:r>
        <w:t xml:space="preserve"> apply at the level of an individual dataset, specifying how that dataset should be classified, formatted, and described in order to conform with the Smart Data Standards. </w:t>
      </w:r>
    </w:p>
    <w:p w:rsidR="00FF41CC" w:rsidRDefault="00FF41CC" w:rsidP="00FF41CC">
      <w:pPr>
        <w:numPr>
          <w:ilvl w:val="0"/>
          <w:numId w:val="7"/>
        </w:numPr>
      </w:pPr>
      <w:r>
        <w:rPr>
          <w:b/>
          <w:u w:val="single"/>
        </w:rPr>
        <w:t>Data Management Specifications</w:t>
      </w:r>
      <w:r w:rsidRPr="008361E7">
        <w:t>: these</w:t>
      </w:r>
      <w:r>
        <w:t xml:space="preserve"> specify the business rules and operating principles that Entities should follow as they manage the data </w:t>
      </w:r>
    </w:p>
    <w:p w:rsidR="00FF41CC" w:rsidRDefault="00FF41CC" w:rsidP="00FF41CC">
      <w:r>
        <w:t xml:space="preserve">These standards and specifications cover both structured data and unstructured data. Where the requirements of a standard are intended to apply to unstructured data, this is explicitly stated in the text of the requirement. </w:t>
      </w:r>
    </w:p>
    <w:p w:rsidR="00FF41CC" w:rsidRDefault="00FF41CC" w:rsidP="00FF41CC">
      <w:pPr>
        <w:pStyle w:val="Heading2"/>
      </w:pPr>
      <w:bookmarkStart w:id="62" w:name="_Toc513103710"/>
      <w:r>
        <w:t>3.2</w:t>
      </w:r>
      <w:r>
        <w:tab/>
        <w:t>Structure of specifications</w:t>
      </w:r>
      <w:bookmarkEnd w:id="62"/>
    </w:p>
    <w:p w:rsidR="00FF41CC" w:rsidRDefault="00FF41CC" w:rsidP="00FF41CC">
      <w:pPr>
        <w:spacing w:after="120"/>
      </w:pPr>
      <w:r>
        <w:t>Individual specifications within each of the three standards are presented within a common format, as illustrated below.</w:t>
      </w:r>
    </w:p>
    <w:p w:rsidR="00FF41CC" w:rsidRPr="00DD02FD" w:rsidRDefault="00FF41CC" w:rsidP="00FF41CC">
      <w:pPr>
        <w:spacing w:after="120"/>
        <w:rPr>
          <w:sz w:val="6"/>
        </w:rPr>
      </w:pPr>
    </w:p>
    <w:tbl>
      <w:tblPr>
        <w:tblW w:w="935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696"/>
        <w:gridCol w:w="1449"/>
        <w:gridCol w:w="2379"/>
        <w:gridCol w:w="3829"/>
      </w:tblGrid>
      <w:tr w:rsidR="00FF41CC" w:rsidRPr="00365BA1" w:rsidTr="004769A5">
        <w:trPr>
          <w:cantSplit/>
          <w:trHeight w:val="494"/>
        </w:trPr>
        <w:tc>
          <w:tcPr>
            <w:tcW w:w="1696" w:type="dxa"/>
            <w:shd w:val="clear" w:color="auto" w:fill="4F81BD"/>
          </w:tcPr>
          <w:p w:rsidR="00FF41CC" w:rsidRPr="00365BA1" w:rsidRDefault="00FF41CC" w:rsidP="004769A5">
            <w:pPr>
              <w:jc w:val="left"/>
              <w:rPr>
                <w:rFonts w:eastAsia="Calibri"/>
                <w:noProof/>
                <w:color w:val="FFFFFF"/>
                <w:sz w:val="20"/>
                <w:szCs w:val="22"/>
                <w:lang w:val="en-GB" w:eastAsia="en-GB"/>
              </w:rPr>
            </w:pPr>
            <w:r>
              <w:rPr>
                <w:rFonts w:eastAsia="Calibri"/>
                <w:noProof/>
                <w:color w:val="FFFFFF"/>
                <w:sz w:val="20"/>
                <w:szCs w:val="22"/>
                <w:lang w:val="en-GB" w:eastAsia="en-GB"/>
              </w:rPr>
              <w:t xml:space="preserve">Specification Number </w:t>
            </w:r>
            <w:r w:rsidRPr="00365BA1">
              <w:rPr>
                <w:rFonts w:eastAsia="Calibri"/>
                <w:noProof/>
                <w:color w:val="FFFFFF"/>
                <w:sz w:val="20"/>
                <w:szCs w:val="22"/>
                <w:lang w:val="en-GB" w:eastAsia="en-GB"/>
              </w:rPr>
              <w:t xml:space="preserve"> (eg DQ1, DE3) </w:t>
            </w:r>
          </w:p>
        </w:tc>
        <w:tc>
          <w:tcPr>
            <w:tcW w:w="7657" w:type="dxa"/>
            <w:gridSpan w:val="3"/>
            <w:shd w:val="clear" w:color="auto" w:fill="4F81BD"/>
          </w:tcPr>
          <w:p w:rsidR="00FF41CC" w:rsidRPr="00365BA1" w:rsidRDefault="00FF41CC" w:rsidP="004769A5">
            <w:pPr>
              <w:rPr>
                <w:rFonts w:eastAsia="Calibri"/>
                <w:noProof/>
                <w:color w:val="FFFFFF"/>
                <w:sz w:val="20"/>
                <w:szCs w:val="22"/>
                <w:lang w:val="en-GB" w:eastAsia="en-GB"/>
              </w:rPr>
            </w:pPr>
            <w:r w:rsidRPr="00365BA1">
              <w:rPr>
                <w:rFonts w:eastAsia="Calibri"/>
                <w:noProof/>
                <w:color w:val="FFFFFF"/>
                <w:sz w:val="20"/>
                <w:szCs w:val="22"/>
                <w:lang w:val="en-GB" w:eastAsia="en-GB"/>
              </w:rPr>
              <w:t xml:space="preserve">Name: the title </w:t>
            </w:r>
            <w:r>
              <w:rPr>
                <w:rFonts w:eastAsia="Calibri"/>
                <w:noProof/>
                <w:color w:val="FFFFFF"/>
                <w:sz w:val="20"/>
                <w:szCs w:val="22"/>
                <w:lang w:val="en-GB" w:eastAsia="en-GB"/>
              </w:rPr>
              <w:t xml:space="preserve">used to refer to </w:t>
            </w:r>
            <w:r w:rsidRPr="00365BA1">
              <w:rPr>
                <w:rFonts w:eastAsia="Calibri"/>
                <w:noProof/>
                <w:color w:val="FFFFFF"/>
                <w:sz w:val="20"/>
                <w:szCs w:val="22"/>
                <w:lang w:val="en-GB" w:eastAsia="en-GB"/>
              </w:rPr>
              <w:t xml:space="preserve">this </w:t>
            </w:r>
            <w:r>
              <w:rPr>
                <w:rFonts w:eastAsia="Calibri"/>
                <w:noProof/>
                <w:color w:val="FFFFFF"/>
                <w:sz w:val="20"/>
                <w:szCs w:val="22"/>
                <w:lang w:val="en-GB" w:eastAsia="en-GB"/>
              </w:rPr>
              <w:t>specification</w:t>
            </w:r>
            <w:r w:rsidRPr="00365BA1">
              <w:rPr>
                <w:rFonts w:eastAsia="Calibri"/>
                <w:noProof/>
                <w:color w:val="FFFFFF"/>
                <w:sz w:val="20"/>
                <w:szCs w:val="22"/>
                <w:lang w:val="en-GB" w:eastAsia="en-GB"/>
              </w:rPr>
              <w:t xml:space="preserve"> within other documents</w:t>
            </w:r>
          </w:p>
        </w:tc>
      </w:tr>
      <w:tr w:rsidR="00FF41CC" w:rsidRPr="00FD5C17" w:rsidTr="004769A5">
        <w:trPr>
          <w:cantSplit/>
          <w:trHeight w:val="494"/>
        </w:trPr>
        <w:tc>
          <w:tcPr>
            <w:tcW w:w="1696" w:type="dxa"/>
            <w:shd w:val="clear" w:color="auto" w:fill="D9E2F3"/>
          </w:tcPr>
          <w:p w:rsidR="00FF41CC" w:rsidRPr="00FD5C17" w:rsidRDefault="00FF41CC" w:rsidP="004769A5">
            <w:pPr>
              <w:spacing w:before="60" w:after="60"/>
              <w:jc w:val="left"/>
              <w:rPr>
                <w:rFonts w:eastAsia="Calibri" w:cs="Times New Roman"/>
                <w:color w:val="000000"/>
                <w:sz w:val="20"/>
                <w:szCs w:val="20"/>
                <w:lang w:val="en-GB"/>
              </w:rPr>
            </w:pPr>
            <w:r w:rsidRPr="00FD5C17">
              <w:rPr>
                <w:rFonts w:eastAsia="Calibri" w:cs="Times New Roman"/>
                <w:color w:val="000000"/>
                <w:sz w:val="20"/>
                <w:szCs w:val="20"/>
                <w:lang w:val="en-GB"/>
              </w:rPr>
              <w:t>Specification type</w:t>
            </w:r>
          </w:p>
        </w:tc>
        <w:tc>
          <w:tcPr>
            <w:tcW w:w="3828" w:type="dxa"/>
            <w:gridSpan w:val="2"/>
            <w:shd w:val="clear" w:color="auto" w:fill="auto"/>
          </w:tcPr>
          <w:p w:rsidR="00FF41CC" w:rsidRPr="00FD5C17" w:rsidRDefault="00FF41CC" w:rsidP="004769A5">
            <w:pPr>
              <w:spacing w:before="60" w:after="60"/>
              <w:jc w:val="left"/>
              <w:rPr>
                <w:rFonts w:eastAsia="Calibri" w:cs="Times New Roman"/>
                <w:noProof/>
                <w:color w:val="000000"/>
                <w:sz w:val="20"/>
                <w:szCs w:val="20"/>
                <w:lang w:val="en-GB" w:eastAsia="en-GB"/>
              </w:rPr>
            </w:pPr>
            <w:r w:rsidRPr="00FD5C17">
              <w:rPr>
                <w:rFonts w:asciiTheme="minorHAnsi" w:eastAsia="Calibri" w:hAnsiTheme="minorHAnsi" w:cstheme="minorHAnsi"/>
                <w:noProof/>
                <w:sz w:val="20"/>
                <w:szCs w:val="20"/>
                <w:lang w:eastAsia="en-GB"/>
              </w:rPr>
              <w:sym w:font="Wingdings" w:char="F0FE"/>
            </w:r>
            <w:r w:rsidRPr="00FD5C17">
              <w:rPr>
                <w:rFonts w:asciiTheme="minorHAnsi" w:eastAsia="Calibri" w:hAnsiTheme="minorHAnsi" w:cstheme="minorHAnsi"/>
                <w:noProof/>
                <w:sz w:val="20"/>
                <w:szCs w:val="20"/>
                <w:lang w:eastAsia="en-GB"/>
              </w:rPr>
              <w:t xml:space="preserve">  Dataset </w:t>
            </w:r>
            <w:r>
              <w:rPr>
                <w:rFonts w:asciiTheme="minorHAnsi" w:eastAsia="Calibri" w:hAnsiTheme="minorHAnsi" w:cstheme="minorHAnsi"/>
                <w:noProof/>
                <w:sz w:val="20"/>
                <w:szCs w:val="20"/>
                <w:lang w:eastAsia="en-GB"/>
              </w:rPr>
              <w:t xml:space="preserve">Processing </w:t>
            </w:r>
            <w:r w:rsidRPr="00FD5C17">
              <w:rPr>
                <w:rFonts w:asciiTheme="minorHAnsi" w:eastAsia="Calibri" w:hAnsiTheme="minorHAnsi" w:cstheme="minorHAnsi"/>
                <w:noProof/>
                <w:sz w:val="20"/>
                <w:szCs w:val="20"/>
                <w:lang w:eastAsia="en-GB"/>
              </w:rPr>
              <w:t>Specification</w:t>
            </w:r>
          </w:p>
        </w:tc>
        <w:tc>
          <w:tcPr>
            <w:tcW w:w="3829" w:type="dxa"/>
            <w:shd w:val="clear" w:color="auto" w:fill="auto"/>
          </w:tcPr>
          <w:p w:rsidR="00FF41CC" w:rsidRPr="00FD5C17" w:rsidRDefault="00FF41CC" w:rsidP="004769A5">
            <w:pPr>
              <w:spacing w:before="60" w:after="60"/>
              <w:jc w:val="left"/>
              <w:rPr>
                <w:rFonts w:eastAsia="Calibri" w:cs="Times New Roman"/>
                <w:noProof/>
                <w:color w:val="000000"/>
                <w:sz w:val="20"/>
                <w:szCs w:val="20"/>
                <w:lang w:val="en-GB" w:eastAsia="en-GB"/>
              </w:rPr>
            </w:pPr>
            <w:r w:rsidRPr="00FD5C17">
              <w:rPr>
                <w:rFonts w:asciiTheme="minorHAnsi" w:eastAsia="Calibri" w:hAnsiTheme="minorHAnsi" w:cstheme="minorHAnsi"/>
                <w:noProof/>
                <w:sz w:val="20"/>
                <w:szCs w:val="20"/>
                <w:lang w:eastAsia="en-GB"/>
              </w:rPr>
              <w:sym w:font="Wingdings 2" w:char="F030"/>
            </w:r>
            <w:r w:rsidRPr="00FD5C17">
              <w:rPr>
                <w:rFonts w:asciiTheme="minorHAnsi" w:eastAsia="Calibri" w:hAnsiTheme="minorHAnsi" w:cstheme="minorHAnsi"/>
                <w:noProof/>
                <w:sz w:val="20"/>
                <w:szCs w:val="20"/>
                <w:lang w:eastAsia="en-GB"/>
              </w:rPr>
              <w:t xml:space="preserve">  Data Management Specification</w:t>
            </w:r>
          </w:p>
        </w:tc>
      </w:tr>
      <w:tr w:rsidR="00FF41CC" w:rsidRPr="00365BA1" w:rsidTr="004769A5">
        <w:trPr>
          <w:cantSplit/>
          <w:trHeight w:val="494"/>
        </w:trPr>
        <w:tc>
          <w:tcPr>
            <w:tcW w:w="1696" w:type="dxa"/>
            <w:shd w:val="clear" w:color="auto" w:fill="D9E2F3"/>
          </w:tcPr>
          <w:p w:rsidR="00FF41CC" w:rsidRPr="00365BA1" w:rsidRDefault="00FF41CC" w:rsidP="004769A5">
            <w:pPr>
              <w:spacing w:before="60" w:after="60"/>
              <w:jc w:val="left"/>
              <w:rPr>
                <w:rFonts w:eastAsia="Calibri" w:cs="Times New Roman"/>
                <w:color w:val="000000"/>
                <w:sz w:val="20"/>
                <w:szCs w:val="22"/>
                <w:lang w:val="en-GB"/>
              </w:rPr>
            </w:pPr>
            <w:r w:rsidRPr="00365BA1">
              <w:rPr>
                <w:rFonts w:eastAsia="Calibri" w:cs="Times New Roman"/>
                <w:color w:val="000000"/>
                <w:sz w:val="20"/>
                <w:szCs w:val="22"/>
                <w:lang w:val="en-GB"/>
              </w:rPr>
              <w:t>Purpose</w:t>
            </w:r>
          </w:p>
        </w:tc>
        <w:tc>
          <w:tcPr>
            <w:tcW w:w="7657" w:type="dxa"/>
            <w:gridSpan w:val="3"/>
            <w:shd w:val="clear" w:color="auto" w:fill="auto"/>
          </w:tcPr>
          <w:p w:rsidR="00FF41CC" w:rsidRPr="00365BA1" w:rsidRDefault="00FF41CC" w:rsidP="004769A5">
            <w:pPr>
              <w:spacing w:before="60" w:after="60"/>
              <w:jc w:val="left"/>
              <w:rPr>
                <w:rFonts w:eastAsia="Calibri" w:cs="Times New Roman"/>
                <w:noProof/>
                <w:color w:val="000000"/>
                <w:sz w:val="20"/>
                <w:szCs w:val="22"/>
                <w:lang w:val="en-GB" w:eastAsia="en-GB"/>
              </w:rPr>
            </w:pPr>
            <w:r w:rsidRPr="00365BA1">
              <w:rPr>
                <w:rFonts w:eastAsia="Calibri" w:cs="Times New Roman"/>
                <w:noProof/>
                <w:color w:val="000000"/>
                <w:sz w:val="20"/>
                <w:szCs w:val="22"/>
                <w:lang w:val="en-GB" w:eastAsia="en-GB"/>
              </w:rPr>
              <w:t xml:space="preserve">What </w:t>
            </w:r>
            <w:r w:rsidRPr="0055743E">
              <w:rPr>
                <w:rFonts w:eastAsia="Calibri" w:cs="Times New Roman"/>
                <w:noProof/>
                <w:sz w:val="20"/>
                <w:szCs w:val="22"/>
                <w:lang w:val="en-GB" w:eastAsia="en-GB"/>
              </w:rPr>
              <w:t xml:space="preserve">this </w:t>
            </w:r>
            <w:r w:rsidRPr="0055743E">
              <w:rPr>
                <w:rFonts w:eastAsia="Calibri"/>
                <w:noProof/>
                <w:sz w:val="20"/>
                <w:szCs w:val="22"/>
                <w:lang w:val="en-GB" w:eastAsia="en-GB"/>
              </w:rPr>
              <w:t>specification</w:t>
            </w:r>
            <w:r w:rsidRPr="0055743E">
              <w:rPr>
                <w:rFonts w:eastAsia="Calibri" w:cs="Times New Roman"/>
                <w:noProof/>
                <w:sz w:val="20"/>
                <w:szCs w:val="22"/>
                <w:lang w:val="en-GB" w:eastAsia="en-GB"/>
              </w:rPr>
              <w:t xml:space="preserve"> should </w:t>
            </w:r>
            <w:r w:rsidRPr="00365BA1">
              <w:rPr>
                <w:rFonts w:eastAsia="Calibri" w:cs="Times New Roman"/>
                <w:noProof/>
                <w:color w:val="000000"/>
                <w:sz w:val="20"/>
                <w:szCs w:val="22"/>
                <w:lang w:val="en-GB" w:eastAsia="en-GB"/>
              </w:rPr>
              <w:t>help Entities achieve</w:t>
            </w:r>
          </w:p>
        </w:tc>
      </w:tr>
      <w:tr w:rsidR="00FF41CC" w:rsidRPr="00365BA1" w:rsidTr="004769A5">
        <w:trPr>
          <w:cantSplit/>
          <w:trHeight w:val="494"/>
        </w:trPr>
        <w:tc>
          <w:tcPr>
            <w:tcW w:w="1696" w:type="dxa"/>
            <w:shd w:val="clear" w:color="auto" w:fill="D9E2F3"/>
          </w:tcPr>
          <w:p w:rsidR="00FF41CC" w:rsidRPr="00365BA1" w:rsidRDefault="00FF41CC" w:rsidP="004769A5">
            <w:pPr>
              <w:spacing w:before="60" w:after="60"/>
              <w:jc w:val="left"/>
              <w:rPr>
                <w:rFonts w:eastAsia="Calibri" w:cs="Times New Roman"/>
                <w:color w:val="000000"/>
                <w:sz w:val="20"/>
                <w:szCs w:val="22"/>
                <w:lang w:val="en-GB"/>
              </w:rPr>
            </w:pPr>
            <w:r w:rsidRPr="00365BA1">
              <w:rPr>
                <w:rFonts w:eastAsia="Calibri" w:cs="Times New Roman"/>
                <w:color w:val="000000"/>
                <w:sz w:val="20"/>
                <w:szCs w:val="22"/>
                <w:lang w:val="en-GB"/>
              </w:rPr>
              <w:t>When to use</w:t>
            </w:r>
          </w:p>
        </w:tc>
        <w:tc>
          <w:tcPr>
            <w:tcW w:w="7657" w:type="dxa"/>
            <w:gridSpan w:val="3"/>
            <w:shd w:val="clear" w:color="auto" w:fill="auto"/>
          </w:tcPr>
          <w:p w:rsidR="00FF41CC" w:rsidRPr="009530AA" w:rsidRDefault="00FF41CC" w:rsidP="004769A5">
            <w:pPr>
              <w:spacing w:before="60" w:after="60"/>
              <w:jc w:val="left"/>
              <w:rPr>
                <w:rFonts w:eastAsia="Calibri" w:cs="Times New Roman"/>
                <w:color w:val="000000"/>
                <w:sz w:val="20"/>
                <w:szCs w:val="22"/>
              </w:rPr>
            </w:pPr>
            <w:r>
              <w:rPr>
                <w:rFonts w:eastAsia="Calibri" w:cs="Times New Roman"/>
                <w:color w:val="000000"/>
                <w:sz w:val="20"/>
                <w:szCs w:val="22"/>
                <w:lang w:val="en-GB"/>
              </w:rPr>
              <w:t>The</w:t>
            </w:r>
            <w:r w:rsidRPr="00365BA1">
              <w:rPr>
                <w:rFonts w:eastAsia="Calibri" w:cs="Times New Roman"/>
                <w:color w:val="000000"/>
                <w:sz w:val="20"/>
                <w:szCs w:val="22"/>
                <w:lang w:val="en-GB"/>
              </w:rPr>
              <w:t xml:space="preserve"> point in an Entit</w:t>
            </w:r>
            <w:r>
              <w:rPr>
                <w:rFonts w:eastAsia="Calibri" w:cs="Times New Roman"/>
                <w:color w:val="000000"/>
                <w:sz w:val="20"/>
                <w:szCs w:val="22"/>
                <w:lang w:val="en-GB"/>
              </w:rPr>
              <w:t>y’</w:t>
            </w:r>
            <w:r w:rsidRPr="00365BA1">
              <w:rPr>
                <w:rFonts w:eastAsia="Calibri" w:cs="Times New Roman"/>
                <w:color w:val="000000"/>
                <w:sz w:val="20"/>
                <w:szCs w:val="22"/>
                <w:lang w:val="en-GB"/>
              </w:rPr>
              <w:t xml:space="preserve">s Smart Data uptake and maturity stage </w:t>
            </w:r>
            <w:r>
              <w:rPr>
                <w:rFonts w:eastAsia="Calibri" w:cs="Times New Roman"/>
                <w:color w:val="000000"/>
                <w:sz w:val="20"/>
                <w:szCs w:val="22"/>
                <w:lang w:val="en-GB"/>
              </w:rPr>
              <w:t xml:space="preserve">that </w:t>
            </w:r>
            <w:r w:rsidRPr="00365BA1">
              <w:rPr>
                <w:rFonts w:eastAsia="Calibri" w:cs="Times New Roman"/>
                <w:color w:val="000000"/>
                <w:sz w:val="20"/>
                <w:szCs w:val="22"/>
                <w:lang w:val="en-GB"/>
              </w:rPr>
              <w:t>this</w:t>
            </w:r>
            <w:r>
              <w:rPr>
                <w:rFonts w:eastAsia="Calibri" w:cs="Times New Roman"/>
                <w:color w:val="000000"/>
                <w:sz w:val="20"/>
                <w:szCs w:val="22"/>
                <w:lang w:val="en-GB"/>
              </w:rPr>
              <w:t xml:space="preserve"> specification should </w:t>
            </w:r>
            <w:r w:rsidRPr="00365BA1">
              <w:rPr>
                <w:rFonts w:eastAsia="Calibri" w:cs="Times New Roman"/>
                <w:color w:val="000000"/>
                <w:sz w:val="20"/>
                <w:szCs w:val="22"/>
                <w:lang w:val="en-GB"/>
              </w:rPr>
              <w:t>be used</w:t>
            </w:r>
          </w:p>
        </w:tc>
      </w:tr>
      <w:tr w:rsidR="00FF41CC" w:rsidRPr="00365BA1" w:rsidTr="004769A5">
        <w:trPr>
          <w:cantSplit/>
          <w:trHeight w:val="494"/>
        </w:trPr>
        <w:tc>
          <w:tcPr>
            <w:tcW w:w="1696" w:type="dxa"/>
            <w:shd w:val="clear" w:color="auto" w:fill="D9E2F3"/>
          </w:tcPr>
          <w:p w:rsidR="00FF41CC" w:rsidRPr="00365BA1" w:rsidRDefault="00FF41CC" w:rsidP="004769A5">
            <w:pPr>
              <w:spacing w:before="60" w:after="60"/>
              <w:jc w:val="left"/>
              <w:rPr>
                <w:rFonts w:eastAsia="Calibri" w:cs="Times New Roman"/>
                <w:color w:val="000000"/>
                <w:sz w:val="20"/>
                <w:szCs w:val="22"/>
                <w:lang w:val="en-GB"/>
              </w:rPr>
            </w:pPr>
            <w:r w:rsidRPr="00365BA1">
              <w:rPr>
                <w:rFonts w:eastAsia="Calibri" w:cs="Times New Roman"/>
                <w:color w:val="000000"/>
                <w:sz w:val="20"/>
                <w:szCs w:val="22"/>
                <w:lang w:val="en-GB"/>
              </w:rPr>
              <w:t>Responsibility</w:t>
            </w:r>
          </w:p>
        </w:tc>
        <w:tc>
          <w:tcPr>
            <w:tcW w:w="7657" w:type="dxa"/>
            <w:gridSpan w:val="3"/>
            <w:shd w:val="clear" w:color="auto" w:fill="auto"/>
          </w:tcPr>
          <w:p w:rsidR="00FF41CC" w:rsidRPr="00365BA1" w:rsidRDefault="00FF41CC" w:rsidP="004769A5">
            <w:pPr>
              <w:spacing w:before="60" w:after="60"/>
              <w:jc w:val="left"/>
              <w:rPr>
                <w:rFonts w:eastAsia="Calibri" w:cs="Times New Roman"/>
                <w:noProof/>
                <w:color w:val="000000"/>
                <w:sz w:val="20"/>
                <w:szCs w:val="22"/>
                <w:lang w:val="en-GB" w:eastAsia="en-GB"/>
              </w:rPr>
            </w:pPr>
            <w:r w:rsidRPr="00365BA1">
              <w:rPr>
                <w:rFonts w:eastAsia="Calibri" w:cs="Times New Roman"/>
                <w:noProof/>
                <w:color w:val="000000"/>
                <w:sz w:val="20"/>
                <w:szCs w:val="22"/>
                <w:lang w:val="en-GB" w:eastAsia="en-GB"/>
              </w:rPr>
              <w:t xml:space="preserve">Lead role within </w:t>
            </w:r>
            <w:r>
              <w:rPr>
                <w:rFonts w:eastAsia="Calibri" w:cs="Times New Roman"/>
                <w:noProof/>
                <w:color w:val="000000"/>
                <w:sz w:val="20"/>
                <w:szCs w:val="22"/>
                <w:lang w:val="en-GB" w:eastAsia="en-GB"/>
              </w:rPr>
              <w:t xml:space="preserve">an </w:t>
            </w:r>
            <w:r w:rsidRPr="00365BA1">
              <w:rPr>
                <w:rFonts w:eastAsia="Calibri" w:cs="Times New Roman"/>
                <w:noProof/>
                <w:color w:val="000000"/>
                <w:sz w:val="20"/>
                <w:szCs w:val="22"/>
                <w:lang w:val="en-GB" w:eastAsia="en-GB"/>
              </w:rPr>
              <w:t xml:space="preserve">Entity responsible for overseeing conformance to </w:t>
            </w:r>
            <w:r>
              <w:rPr>
                <w:rFonts w:eastAsia="Calibri" w:cs="Times New Roman"/>
                <w:noProof/>
                <w:color w:val="000000"/>
                <w:sz w:val="20"/>
                <w:szCs w:val="22"/>
                <w:lang w:val="en-GB" w:eastAsia="en-GB"/>
              </w:rPr>
              <w:t xml:space="preserve">this </w:t>
            </w:r>
            <w:r w:rsidRPr="008E6E25">
              <w:rPr>
                <w:rFonts w:eastAsia="Calibri"/>
                <w:noProof/>
                <w:color w:val="000000" w:themeColor="text1"/>
                <w:sz w:val="20"/>
                <w:szCs w:val="22"/>
                <w:lang w:val="en-GB" w:eastAsia="en-GB"/>
              </w:rPr>
              <w:t>specification</w:t>
            </w:r>
          </w:p>
        </w:tc>
      </w:tr>
      <w:tr w:rsidR="00FF41CC" w:rsidRPr="00365BA1" w:rsidTr="004769A5">
        <w:trPr>
          <w:cantSplit/>
          <w:trHeight w:val="267"/>
        </w:trPr>
        <w:tc>
          <w:tcPr>
            <w:tcW w:w="9353" w:type="dxa"/>
            <w:gridSpan w:val="4"/>
            <w:shd w:val="clear" w:color="auto" w:fill="D9E2F3"/>
          </w:tcPr>
          <w:p w:rsidR="00FF41CC" w:rsidRPr="00365BA1" w:rsidRDefault="00FF41CC" w:rsidP="004769A5">
            <w:pPr>
              <w:spacing w:before="60" w:after="60"/>
              <w:jc w:val="left"/>
              <w:rPr>
                <w:rFonts w:eastAsia="Calibri" w:cs="Times New Roman"/>
                <w:color w:val="000000"/>
                <w:sz w:val="20"/>
                <w:szCs w:val="22"/>
                <w:lang w:val="en-GB"/>
              </w:rPr>
            </w:pPr>
            <w:r>
              <w:rPr>
                <w:rFonts w:eastAsia="Calibri" w:cs="Times New Roman"/>
                <w:color w:val="000000"/>
                <w:sz w:val="20"/>
                <w:szCs w:val="22"/>
                <w:lang w:val="en-GB"/>
              </w:rPr>
              <w:t>R</w:t>
            </w:r>
            <w:r w:rsidRPr="00365BA1">
              <w:rPr>
                <w:rFonts w:eastAsia="Calibri" w:cs="Times New Roman"/>
                <w:color w:val="000000"/>
                <w:sz w:val="20"/>
                <w:szCs w:val="22"/>
                <w:shd w:val="clear" w:color="auto" w:fill="D9E2F3"/>
                <w:lang w:val="en-GB"/>
              </w:rPr>
              <w:t>equirements</w:t>
            </w:r>
          </w:p>
        </w:tc>
      </w:tr>
      <w:tr w:rsidR="00FF41CC" w:rsidRPr="00365BA1" w:rsidTr="004769A5">
        <w:trPr>
          <w:cantSplit/>
          <w:trHeight w:val="267"/>
        </w:trPr>
        <w:tc>
          <w:tcPr>
            <w:tcW w:w="1696" w:type="dxa"/>
            <w:shd w:val="clear" w:color="auto" w:fill="auto"/>
          </w:tcPr>
          <w:p w:rsidR="00FF41CC" w:rsidRPr="00365BA1" w:rsidRDefault="00FF41CC" w:rsidP="004769A5">
            <w:pPr>
              <w:spacing w:before="60" w:after="60"/>
              <w:jc w:val="left"/>
              <w:rPr>
                <w:rFonts w:eastAsia="Calibri" w:cs="Times New Roman"/>
                <w:color w:val="000000"/>
                <w:sz w:val="20"/>
                <w:szCs w:val="22"/>
                <w:lang w:val="en-GB"/>
              </w:rPr>
            </w:pPr>
            <w:r w:rsidRPr="00365BA1">
              <w:rPr>
                <w:rFonts w:eastAsia="Calibri" w:cs="Times New Roman"/>
                <w:color w:val="000000"/>
                <w:sz w:val="20"/>
                <w:szCs w:val="22"/>
                <w:lang w:val="en-GB"/>
              </w:rPr>
              <w:t>Mandatory</w:t>
            </w:r>
          </w:p>
        </w:tc>
        <w:tc>
          <w:tcPr>
            <w:tcW w:w="1449" w:type="dxa"/>
            <w:shd w:val="clear" w:color="auto" w:fill="auto"/>
          </w:tcPr>
          <w:p w:rsidR="00FF41CC" w:rsidRPr="00365BA1" w:rsidRDefault="00FF41CC" w:rsidP="004769A5">
            <w:pPr>
              <w:spacing w:before="60" w:after="60"/>
              <w:jc w:val="left"/>
              <w:rPr>
                <w:rFonts w:eastAsia="Calibri" w:cs="Times New Roman"/>
                <w:color w:val="000000"/>
                <w:sz w:val="20"/>
                <w:szCs w:val="22"/>
                <w:lang w:val="en-GB"/>
              </w:rPr>
            </w:pPr>
            <w:r w:rsidRPr="00365BA1">
              <w:rPr>
                <w:rFonts w:eastAsia="Calibri" w:cs="Times New Roman"/>
                <w:color w:val="000000"/>
                <w:sz w:val="20"/>
                <w:szCs w:val="22"/>
                <w:lang w:val="en-GB"/>
              </w:rPr>
              <w:t>Mandatory Requir</w:t>
            </w:r>
            <w:r>
              <w:rPr>
                <w:rFonts w:eastAsia="Calibri" w:cs="Times New Roman"/>
                <w:color w:val="000000"/>
                <w:sz w:val="20"/>
                <w:szCs w:val="22"/>
                <w:lang w:val="en-GB"/>
              </w:rPr>
              <w:t>e</w:t>
            </w:r>
            <w:r w:rsidRPr="00365BA1">
              <w:rPr>
                <w:rFonts w:eastAsia="Calibri" w:cs="Times New Roman"/>
                <w:color w:val="000000"/>
                <w:sz w:val="20"/>
                <w:szCs w:val="22"/>
                <w:lang w:val="en-GB"/>
              </w:rPr>
              <w:t xml:space="preserve">ment Code </w:t>
            </w:r>
          </w:p>
        </w:tc>
        <w:tc>
          <w:tcPr>
            <w:tcW w:w="6208" w:type="dxa"/>
            <w:gridSpan w:val="2"/>
            <w:shd w:val="clear" w:color="auto" w:fill="auto"/>
          </w:tcPr>
          <w:p w:rsidR="00FF41CC" w:rsidRPr="00EE25A4" w:rsidRDefault="00FF41CC" w:rsidP="004769A5">
            <w:pPr>
              <w:spacing w:before="60" w:after="60"/>
              <w:jc w:val="left"/>
              <w:rPr>
                <w:rFonts w:eastAsia="Calibri" w:cs="Times New Roman"/>
                <w:sz w:val="20"/>
                <w:szCs w:val="22"/>
                <w:lang w:val="en-GB"/>
              </w:rPr>
            </w:pPr>
            <w:r w:rsidRPr="00EE25A4">
              <w:rPr>
                <w:rFonts w:eastAsia="Calibri" w:cs="Times New Roman"/>
                <w:sz w:val="20"/>
                <w:szCs w:val="22"/>
                <w:lang w:val="en-GB"/>
              </w:rPr>
              <w:t xml:space="preserve">A list of the mandatory requirements for </w:t>
            </w:r>
            <w:r>
              <w:rPr>
                <w:rFonts w:eastAsia="Calibri" w:cs="Times New Roman"/>
                <w:sz w:val="20"/>
                <w:szCs w:val="22"/>
                <w:lang w:val="en-GB"/>
              </w:rPr>
              <w:t>conforming to</w:t>
            </w:r>
            <w:r w:rsidRPr="00EE25A4">
              <w:rPr>
                <w:rFonts w:eastAsia="Calibri" w:cs="Times New Roman"/>
                <w:sz w:val="20"/>
                <w:szCs w:val="22"/>
                <w:lang w:val="en-GB"/>
              </w:rPr>
              <w:t xml:space="preserve"> this </w:t>
            </w:r>
            <w:r w:rsidRPr="00EE25A4">
              <w:rPr>
                <w:rFonts w:eastAsia="Calibri"/>
                <w:noProof/>
                <w:sz w:val="20"/>
                <w:szCs w:val="22"/>
                <w:lang w:val="en-GB" w:eastAsia="en-GB"/>
              </w:rPr>
              <w:t>specification</w:t>
            </w:r>
          </w:p>
        </w:tc>
      </w:tr>
      <w:tr w:rsidR="00FF41CC" w:rsidRPr="00365BA1" w:rsidTr="004769A5">
        <w:trPr>
          <w:cantSplit/>
          <w:trHeight w:val="267"/>
        </w:trPr>
        <w:tc>
          <w:tcPr>
            <w:tcW w:w="1696" w:type="dxa"/>
            <w:shd w:val="clear" w:color="auto" w:fill="auto"/>
          </w:tcPr>
          <w:p w:rsidR="00FF41CC" w:rsidRPr="00365BA1" w:rsidRDefault="00FF41CC" w:rsidP="004769A5">
            <w:pPr>
              <w:spacing w:before="60" w:after="60"/>
              <w:jc w:val="left"/>
              <w:rPr>
                <w:rFonts w:eastAsia="Calibri" w:cs="Times New Roman"/>
                <w:color w:val="000000"/>
                <w:sz w:val="20"/>
                <w:szCs w:val="22"/>
                <w:lang w:val="en-GB"/>
              </w:rPr>
            </w:pPr>
            <w:r w:rsidRPr="00365BA1">
              <w:rPr>
                <w:rFonts w:eastAsia="Calibri" w:cs="Times New Roman"/>
                <w:color w:val="000000"/>
                <w:sz w:val="20"/>
                <w:szCs w:val="22"/>
                <w:lang w:val="en-GB"/>
              </w:rPr>
              <w:t>Recommended</w:t>
            </w:r>
          </w:p>
        </w:tc>
        <w:tc>
          <w:tcPr>
            <w:tcW w:w="1449" w:type="dxa"/>
            <w:shd w:val="clear" w:color="auto" w:fill="auto"/>
          </w:tcPr>
          <w:p w:rsidR="00FF41CC" w:rsidRPr="00365BA1" w:rsidRDefault="00FF41CC" w:rsidP="004769A5">
            <w:pPr>
              <w:spacing w:before="60" w:after="60"/>
              <w:jc w:val="left"/>
              <w:rPr>
                <w:rFonts w:eastAsia="Calibri" w:cs="Times New Roman"/>
                <w:color w:val="000000"/>
                <w:sz w:val="20"/>
                <w:szCs w:val="22"/>
                <w:lang w:val="en-GB"/>
              </w:rPr>
            </w:pPr>
            <w:r w:rsidRPr="00365BA1">
              <w:rPr>
                <w:rFonts w:eastAsia="Calibri" w:cs="Times New Roman"/>
                <w:color w:val="000000"/>
                <w:sz w:val="20"/>
                <w:szCs w:val="22"/>
                <w:lang w:val="en-GB"/>
              </w:rPr>
              <w:t>Recomm</w:t>
            </w:r>
            <w:r>
              <w:rPr>
                <w:rFonts w:eastAsia="Calibri" w:cs="Times New Roman"/>
                <w:color w:val="000000"/>
                <w:sz w:val="20"/>
                <w:szCs w:val="22"/>
                <w:lang w:val="en-GB"/>
              </w:rPr>
              <w:t>e</w:t>
            </w:r>
            <w:r w:rsidRPr="00365BA1">
              <w:rPr>
                <w:rFonts w:eastAsia="Calibri" w:cs="Times New Roman"/>
                <w:color w:val="000000"/>
                <w:sz w:val="20"/>
                <w:szCs w:val="22"/>
                <w:lang w:val="en-GB"/>
              </w:rPr>
              <w:t>nded  Requir</w:t>
            </w:r>
            <w:r>
              <w:rPr>
                <w:rFonts w:eastAsia="Calibri" w:cs="Times New Roman"/>
                <w:color w:val="000000"/>
                <w:sz w:val="20"/>
                <w:szCs w:val="22"/>
                <w:lang w:val="en-GB"/>
              </w:rPr>
              <w:t>e</w:t>
            </w:r>
            <w:r w:rsidRPr="00365BA1">
              <w:rPr>
                <w:rFonts w:eastAsia="Calibri" w:cs="Times New Roman"/>
                <w:color w:val="000000"/>
                <w:sz w:val="20"/>
                <w:szCs w:val="22"/>
                <w:lang w:val="en-GB"/>
              </w:rPr>
              <w:t>ment Code</w:t>
            </w:r>
          </w:p>
        </w:tc>
        <w:tc>
          <w:tcPr>
            <w:tcW w:w="6208" w:type="dxa"/>
            <w:gridSpan w:val="2"/>
            <w:shd w:val="clear" w:color="auto" w:fill="auto"/>
          </w:tcPr>
          <w:p w:rsidR="00FF41CC" w:rsidRPr="00EE25A4" w:rsidRDefault="00FF41CC" w:rsidP="004769A5">
            <w:pPr>
              <w:spacing w:before="60" w:after="60"/>
              <w:jc w:val="left"/>
              <w:rPr>
                <w:rFonts w:eastAsia="Calibri" w:cs="Times New Roman"/>
                <w:sz w:val="20"/>
                <w:szCs w:val="22"/>
                <w:lang w:val="en-GB"/>
              </w:rPr>
            </w:pPr>
            <w:r w:rsidRPr="00EE25A4">
              <w:rPr>
                <w:rFonts w:eastAsia="Calibri" w:cs="Times New Roman"/>
                <w:sz w:val="20"/>
                <w:szCs w:val="22"/>
                <w:lang w:val="en-GB"/>
              </w:rPr>
              <w:t xml:space="preserve">A list of the recommended best practices for </w:t>
            </w:r>
            <w:r>
              <w:rPr>
                <w:rFonts w:eastAsia="Calibri" w:cs="Times New Roman"/>
                <w:sz w:val="20"/>
                <w:szCs w:val="22"/>
                <w:lang w:val="en-GB"/>
              </w:rPr>
              <w:t>comforming to</w:t>
            </w:r>
            <w:r w:rsidRPr="00EE25A4">
              <w:rPr>
                <w:rFonts w:eastAsia="Calibri" w:cs="Times New Roman"/>
                <w:sz w:val="20"/>
                <w:szCs w:val="22"/>
                <w:lang w:val="en-GB"/>
              </w:rPr>
              <w:t xml:space="preserve"> this </w:t>
            </w:r>
            <w:r w:rsidRPr="00EE25A4">
              <w:rPr>
                <w:rFonts w:eastAsia="Calibri"/>
                <w:noProof/>
                <w:sz w:val="20"/>
                <w:szCs w:val="22"/>
                <w:lang w:val="en-GB" w:eastAsia="en-GB"/>
              </w:rPr>
              <w:t>specification</w:t>
            </w:r>
          </w:p>
        </w:tc>
      </w:tr>
      <w:tr w:rsidR="00FF41CC" w:rsidRPr="00365BA1" w:rsidTr="004769A5">
        <w:trPr>
          <w:cantSplit/>
          <w:trHeight w:val="494"/>
        </w:trPr>
        <w:tc>
          <w:tcPr>
            <w:tcW w:w="1696" w:type="dxa"/>
            <w:shd w:val="clear" w:color="auto" w:fill="D9E2F3"/>
          </w:tcPr>
          <w:p w:rsidR="00FF41CC" w:rsidRPr="008361E7" w:rsidRDefault="00FF41CC" w:rsidP="004769A5">
            <w:pPr>
              <w:spacing w:before="60" w:after="60"/>
              <w:jc w:val="left"/>
              <w:rPr>
                <w:rFonts w:eastAsia="Calibri" w:cs="Times New Roman"/>
                <w:sz w:val="20"/>
                <w:szCs w:val="22"/>
                <w:lang w:val="en-GB"/>
              </w:rPr>
            </w:pPr>
            <w:r w:rsidRPr="008361E7">
              <w:rPr>
                <w:rFonts w:eastAsia="Calibri"/>
                <w:noProof/>
                <w:sz w:val="20"/>
                <w:szCs w:val="22"/>
                <w:lang w:val="en-GB" w:eastAsia="en-GB"/>
              </w:rPr>
              <w:t>Specification</w:t>
            </w:r>
            <w:r w:rsidRPr="008361E7" w:rsidDel="00DF22DA">
              <w:rPr>
                <w:rFonts w:eastAsia="Calibri" w:cs="Times New Roman"/>
                <w:sz w:val="20"/>
                <w:szCs w:val="22"/>
                <w:lang w:val="en-GB"/>
              </w:rPr>
              <w:t xml:space="preserve"> </w:t>
            </w:r>
            <w:r w:rsidRPr="008361E7">
              <w:rPr>
                <w:rFonts w:eastAsia="Calibri" w:cs="Times New Roman"/>
                <w:sz w:val="20"/>
                <w:szCs w:val="22"/>
                <w:lang w:val="en-GB"/>
              </w:rPr>
              <w:t>Inter-dependencies</w:t>
            </w:r>
          </w:p>
        </w:tc>
        <w:tc>
          <w:tcPr>
            <w:tcW w:w="7657" w:type="dxa"/>
            <w:gridSpan w:val="3"/>
            <w:shd w:val="clear" w:color="auto" w:fill="auto"/>
          </w:tcPr>
          <w:p w:rsidR="00FF41CC" w:rsidRPr="008361E7" w:rsidRDefault="00FF41CC" w:rsidP="004769A5">
            <w:pPr>
              <w:spacing w:before="60" w:after="60"/>
              <w:jc w:val="left"/>
              <w:rPr>
                <w:rFonts w:eastAsia="Calibri" w:cs="Times New Roman"/>
                <w:sz w:val="20"/>
                <w:szCs w:val="22"/>
                <w:lang w:val="en-GB"/>
              </w:rPr>
            </w:pPr>
            <w:r w:rsidRPr="008361E7">
              <w:rPr>
                <w:rFonts w:eastAsia="Calibri" w:cs="Times New Roman"/>
                <w:sz w:val="20"/>
                <w:szCs w:val="22"/>
                <w:lang w:val="en-GB"/>
              </w:rPr>
              <w:t xml:space="preserve">List of </w:t>
            </w:r>
            <w:r>
              <w:rPr>
                <w:rFonts w:eastAsia="Calibri" w:cs="Times New Roman"/>
                <w:sz w:val="20"/>
                <w:szCs w:val="22"/>
                <w:lang w:val="en-GB"/>
              </w:rPr>
              <w:t xml:space="preserve">other </w:t>
            </w:r>
            <w:r w:rsidRPr="008361E7">
              <w:rPr>
                <w:rFonts w:eastAsia="Calibri"/>
                <w:noProof/>
                <w:sz w:val="20"/>
                <w:szCs w:val="22"/>
                <w:lang w:val="en-GB" w:eastAsia="en-GB"/>
              </w:rPr>
              <w:t>specifications</w:t>
            </w:r>
            <w:r w:rsidRPr="008361E7" w:rsidDel="00DF22DA">
              <w:rPr>
                <w:rFonts w:eastAsia="Calibri" w:cs="Times New Roman"/>
                <w:sz w:val="20"/>
                <w:szCs w:val="22"/>
                <w:lang w:val="en-GB"/>
              </w:rPr>
              <w:t xml:space="preserve"> </w:t>
            </w:r>
            <w:r>
              <w:rPr>
                <w:rFonts w:eastAsia="Calibri" w:cs="Times New Roman"/>
                <w:sz w:val="20"/>
                <w:szCs w:val="22"/>
                <w:lang w:val="en-GB"/>
              </w:rPr>
              <w:t xml:space="preserve">within the UAE Smart Data Standards </w:t>
            </w:r>
            <w:r w:rsidRPr="008361E7">
              <w:rPr>
                <w:rFonts w:eastAsia="Calibri" w:cs="Times New Roman"/>
                <w:sz w:val="20"/>
                <w:szCs w:val="22"/>
                <w:lang w:val="en-GB"/>
              </w:rPr>
              <w:t xml:space="preserve">that this </w:t>
            </w:r>
            <w:r>
              <w:rPr>
                <w:rFonts w:eastAsia="Calibri" w:cs="Times New Roman"/>
                <w:sz w:val="20"/>
                <w:szCs w:val="22"/>
                <w:lang w:val="en-GB"/>
              </w:rPr>
              <w:t>specification</w:t>
            </w:r>
            <w:r w:rsidRPr="008361E7">
              <w:rPr>
                <w:rFonts w:eastAsia="Calibri" w:cs="Times New Roman"/>
                <w:sz w:val="20"/>
                <w:szCs w:val="22"/>
                <w:lang w:val="en-GB"/>
              </w:rPr>
              <w:t xml:space="preserve"> depends upon</w:t>
            </w:r>
          </w:p>
        </w:tc>
      </w:tr>
      <w:tr w:rsidR="00FF41CC" w:rsidRPr="00365BA1" w:rsidTr="004769A5">
        <w:trPr>
          <w:cantSplit/>
          <w:trHeight w:val="408"/>
        </w:trPr>
        <w:tc>
          <w:tcPr>
            <w:tcW w:w="1696" w:type="dxa"/>
            <w:shd w:val="clear" w:color="auto" w:fill="D9E2F3"/>
          </w:tcPr>
          <w:p w:rsidR="00FF41CC" w:rsidRDefault="00FF41CC" w:rsidP="004769A5">
            <w:pPr>
              <w:spacing w:before="60" w:after="60"/>
              <w:jc w:val="left"/>
              <w:rPr>
                <w:rFonts w:eastAsia="Calibri" w:cs="Times New Roman"/>
                <w:color w:val="000000"/>
                <w:sz w:val="20"/>
                <w:szCs w:val="22"/>
                <w:lang w:val="en-GB"/>
              </w:rPr>
            </w:pPr>
            <w:r>
              <w:rPr>
                <w:rFonts w:eastAsia="Calibri" w:cs="Times New Roman"/>
                <w:color w:val="000000"/>
                <w:sz w:val="20"/>
                <w:szCs w:val="22"/>
                <w:lang w:val="en-GB"/>
              </w:rPr>
              <w:t>References to Smart Data Implementation Guide</w:t>
            </w:r>
          </w:p>
        </w:tc>
        <w:tc>
          <w:tcPr>
            <w:tcW w:w="7657" w:type="dxa"/>
            <w:gridSpan w:val="3"/>
            <w:shd w:val="clear" w:color="auto" w:fill="auto"/>
          </w:tcPr>
          <w:p w:rsidR="00FF41CC" w:rsidRPr="00365BA1" w:rsidRDefault="00FF41CC" w:rsidP="004769A5">
            <w:pPr>
              <w:spacing w:before="60" w:after="60" w:line="259" w:lineRule="auto"/>
              <w:jc w:val="left"/>
              <w:rPr>
                <w:rFonts w:eastAsia="Calibri" w:cs="Times New Roman"/>
                <w:color w:val="000000"/>
                <w:sz w:val="20"/>
                <w:szCs w:val="22"/>
                <w:lang w:val="en-GB"/>
              </w:rPr>
            </w:pPr>
            <w:r>
              <w:rPr>
                <w:rFonts w:eastAsia="Calibri" w:cs="Times New Roman"/>
                <w:color w:val="000000"/>
                <w:sz w:val="20"/>
                <w:szCs w:val="22"/>
                <w:lang w:val="en-GB"/>
              </w:rPr>
              <w:t xml:space="preserve">A reference to tools and guidance to support delivery of this specification that are contained within the </w:t>
            </w:r>
            <w:r>
              <w:t>Smart Data Implementation Guide</w:t>
            </w:r>
            <w:r>
              <w:rPr>
                <w:rFonts w:eastAsia="Calibri" w:cs="Times New Roman"/>
                <w:color w:val="000000"/>
                <w:sz w:val="20"/>
                <w:szCs w:val="22"/>
                <w:lang w:val="en-GB"/>
              </w:rPr>
              <w:t>.</w:t>
            </w:r>
          </w:p>
        </w:tc>
      </w:tr>
      <w:tr w:rsidR="00FF41CC" w:rsidRPr="00365BA1" w:rsidTr="004769A5">
        <w:trPr>
          <w:cantSplit/>
          <w:trHeight w:val="408"/>
        </w:trPr>
        <w:tc>
          <w:tcPr>
            <w:tcW w:w="1696" w:type="dxa"/>
            <w:shd w:val="clear" w:color="auto" w:fill="D9E2F3"/>
          </w:tcPr>
          <w:p w:rsidR="00FF41CC" w:rsidRPr="00365BA1" w:rsidRDefault="00FF41CC" w:rsidP="004769A5">
            <w:pPr>
              <w:spacing w:before="60" w:after="60"/>
              <w:jc w:val="left"/>
              <w:rPr>
                <w:rFonts w:eastAsia="Calibri" w:cs="Times New Roman"/>
                <w:color w:val="000000"/>
                <w:sz w:val="20"/>
                <w:szCs w:val="22"/>
                <w:lang w:val="en-GB"/>
              </w:rPr>
            </w:pPr>
            <w:r>
              <w:rPr>
                <w:rFonts w:eastAsia="Calibri" w:cs="Times New Roman"/>
                <w:color w:val="000000"/>
                <w:sz w:val="20"/>
                <w:szCs w:val="22"/>
                <w:lang w:val="en-GB"/>
              </w:rPr>
              <w:t>External R</w:t>
            </w:r>
            <w:r w:rsidRPr="00365BA1">
              <w:rPr>
                <w:rFonts w:eastAsia="Calibri" w:cs="Times New Roman"/>
                <w:color w:val="000000"/>
                <w:sz w:val="20"/>
                <w:szCs w:val="22"/>
                <w:lang w:val="en-GB"/>
              </w:rPr>
              <w:t xml:space="preserve">eferences </w:t>
            </w:r>
          </w:p>
        </w:tc>
        <w:tc>
          <w:tcPr>
            <w:tcW w:w="7657" w:type="dxa"/>
            <w:gridSpan w:val="3"/>
            <w:shd w:val="clear" w:color="auto" w:fill="auto"/>
          </w:tcPr>
          <w:p w:rsidR="00FF41CC" w:rsidRPr="00365BA1" w:rsidRDefault="00FF41CC" w:rsidP="004769A5">
            <w:pPr>
              <w:spacing w:before="60" w:after="60" w:line="259" w:lineRule="auto"/>
              <w:jc w:val="left"/>
              <w:rPr>
                <w:rFonts w:eastAsia="Calibri" w:cs="Times New Roman"/>
                <w:color w:val="000000"/>
                <w:sz w:val="20"/>
                <w:szCs w:val="22"/>
                <w:lang w:val="en-GB"/>
              </w:rPr>
            </w:pPr>
            <w:r w:rsidRPr="00365BA1">
              <w:rPr>
                <w:rFonts w:eastAsia="Calibri" w:cs="Times New Roman"/>
                <w:color w:val="000000"/>
                <w:sz w:val="20"/>
                <w:szCs w:val="22"/>
                <w:lang w:val="en-GB"/>
              </w:rPr>
              <w:t xml:space="preserve">Reference to </w:t>
            </w:r>
            <w:r>
              <w:rPr>
                <w:rFonts w:eastAsia="Calibri" w:cs="Times New Roman"/>
                <w:color w:val="000000"/>
                <w:sz w:val="20"/>
                <w:szCs w:val="22"/>
                <w:lang w:val="en-GB"/>
              </w:rPr>
              <w:t xml:space="preserve">sources and </w:t>
            </w:r>
            <w:r w:rsidRPr="00365BA1">
              <w:rPr>
                <w:rFonts w:eastAsia="Calibri" w:cs="Times New Roman"/>
                <w:color w:val="000000"/>
                <w:sz w:val="20"/>
                <w:szCs w:val="22"/>
                <w:lang w:val="en-GB"/>
              </w:rPr>
              <w:t xml:space="preserve">documents </w:t>
            </w:r>
            <w:r>
              <w:rPr>
                <w:rFonts w:eastAsia="Calibri" w:cs="Times New Roman"/>
                <w:color w:val="000000"/>
                <w:sz w:val="20"/>
                <w:szCs w:val="22"/>
                <w:lang w:val="en-GB"/>
              </w:rPr>
              <w:t>that are external to the UAE Smart Data Framework</w:t>
            </w:r>
          </w:p>
        </w:tc>
      </w:tr>
      <w:tr w:rsidR="00FF41CC" w:rsidRPr="00365BA1" w:rsidTr="004769A5">
        <w:trPr>
          <w:cantSplit/>
          <w:trHeight w:val="408"/>
        </w:trPr>
        <w:tc>
          <w:tcPr>
            <w:tcW w:w="1696" w:type="dxa"/>
            <w:shd w:val="clear" w:color="auto" w:fill="D9E2F3"/>
          </w:tcPr>
          <w:p w:rsidR="00FF41CC" w:rsidRPr="00365BA1" w:rsidRDefault="00FF41CC" w:rsidP="004769A5">
            <w:pPr>
              <w:spacing w:before="60" w:after="60"/>
              <w:jc w:val="left"/>
              <w:rPr>
                <w:rFonts w:eastAsia="Calibri" w:cs="Times New Roman"/>
                <w:color w:val="000000"/>
                <w:sz w:val="20"/>
                <w:szCs w:val="22"/>
                <w:lang w:val="en-GB"/>
              </w:rPr>
            </w:pPr>
            <w:r w:rsidRPr="00365BA1">
              <w:rPr>
                <w:rFonts w:eastAsia="Calibri" w:cs="Times New Roman"/>
                <w:color w:val="000000"/>
                <w:sz w:val="20"/>
                <w:szCs w:val="22"/>
                <w:lang w:val="en-GB"/>
              </w:rPr>
              <w:t>Version History</w:t>
            </w:r>
          </w:p>
        </w:tc>
        <w:tc>
          <w:tcPr>
            <w:tcW w:w="7657" w:type="dxa"/>
            <w:gridSpan w:val="3"/>
            <w:shd w:val="clear" w:color="auto" w:fill="auto"/>
          </w:tcPr>
          <w:p w:rsidR="00FF41CC" w:rsidRPr="00365BA1" w:rsidRDefault="00FF41CC" w:rsidP="004769A5">
            <w:pPr>
              <w:spacing w:before="60" w:after="60" w:line="259" w:lineRule="auto"/>
              <w:jc w:val="left"/>
              <w:rPr>
                <w:rFonts w:eastAsia="Calibri" w:cs="Times New Roman"/>
                <w:color w:val="000000"/>
                <w:sz w:val="20"/>
                <w:szCs w:val="22"/>
                <w:lang w:val="en-GB"/>
              </w:rPr>
            </w:pPr>
            <w:r w:rsidRPr="00365BA1">
              <w:rPr>
                <w:rFonts w:eastAsia="Calibri" w:cs="Times New Roman"/>
                <w:color w:val="000000"/>
                <w:sz w:val="20"/>
                <w:szCs w:val="22"/>
                <w:lang w:val="en-GB"/>
              </w:rPr>
              <w:t>Version history description</w:t>
            </w:r>
          </w:p>
        </w:tc>
      </w:tr>
    </w:tbl>
    <w:p w:rsidR="00FF41CC" w:rsidRDefault="00FF41CC" w:rsidP="00FF41CC">
      <w:pPr>
        <w:pStyle w:val="Heading2"/>
        <w:rPr>
          <w:sz w:val="24"/>
          <w:lang w:val="en-GB" w:eastAsia="en-GB"/>
        </w:rPr>
      </w:pPr>
      <w:r>
        <w:br w:type="page"/>
      </w:r>
      <w:bookmarkStart w:id="63" w:name="_Toc513103711"/>
      <w:r>
        <w:t>3.3</w:t>
      </w:r>
      <w:r>
        <w:tab/>
        <w:t>Data Classification Standard</w:t>
      </w:r>
      <w:bookmarkEnd w:id="63"/>
      <w:r w:rsidRPr="008D07F8">
        <w:rPr>
          <w:sz w:val="24"/>
          <w:lang w:val="en-GB" w:eastAsia="en-GB"/>
        </w:rPr>
        <w:t xml:space="preserve"> </w:t>
      </w:r>
    </w:p>
    <w:p w:rsidR="00FF41CC" w:rsidRPr="002879EB" w:rsidRDefault="00FF41CC" w:rsidP="00FF41CC">
      <w:pPr>
        <w:pStyle w:val="Heading3"/>
        <w:rPr>
          <w:lang w:val="en-GB" w:eastAsia="en-GB"/>
        </w:rPr>
      </w:pPr>
      <w:bookmarkStart w:id="64" w:name="_Toc513103712"/>
      <w:r>
        <w:t xml:space="preserve">Introduction to the </w:t>
      </w:r>
      <w:r w:rsidRPr="002879EB">
        <w:t xml:space="preserve">Data </w:t>
      </w:r>
      <w:r>
        <w:t>Classification Standard</w:t>
      </w:r>
      <w:bookmarkEnd w:id="64"/>
    </w:p>
    <w:p w:rsidR="00FF41CC" w:rsidRPr="007F02C9" w:rsidRDefault="00FF41CC" w:rsidP="00FF41CC">
      <w:pPr>
        <w:rPr>
          <w:lang w:val="en-GB" w:eastAsia="en-GB"/>
        </w:rPr>
      </w:pPr>
      <w:r w:rsidRPr="007F02C9">
        <w:rPr>
          <w:rFonts w:eastAsia="Calibri" w:cs="Times New Roman"/>
          <w:noProof/>
          <w:color w:val="000000"/>
          <w:szCs w:val="22"/>
          <w:lang w:val="en-GB" w:eastAsia="en-GB"/>
        </w:rPr>
        <w:t xml:space="preserve">The purpose of </w:t>
      </w:r>
      <w:r>
        <w:rPr>
          <w:rFonts w:eastAsia="Calibri" w:cs="Times New Roman"/>
          <w:noProof/>
          <w:color w:val="000000"/>
          <w:szCs w:val="22"/>
          <w:lang w:val="en-GB" w:eastAsia="en-GB"/>
        </w:rPr>
        <w:t xml:space="preserve">the Data Classification Standard is to enable </w:t>
      </w:r>
      <w:r w:rsidRPr="007F02C9">
        <w:rPr>
          <w:noProof/>
          <w:lang w:val="en-GB" w:eastAsia="en-GB"/>
        </w:rPr>
        <w:t>significantly greater levels of open data publication and data exchange between Entities</w:t>
      </w:r>
      <w:r>
        <w:rPr>
          <w:noProof/>
          <w:lang w:val="en-GB" w:eastAsia="en-GB"/>
        </w:rPr>
        <w:t>, while at the same time preserving high levels of privacy and security</w:t>
      </w:r>
      <w:r w:rsidRPr="007F02C9">
        <w:rPr>
          <w:noProof/>
          <w:lang w:val="en-GB" w:eastAsia="en-GB"/>
        </w:rPr>
        <w:t>.</w:t>
      </w:r>
    </w:p>
    <w:p w:rsidR="00FF41CC" w:rsidRDefault="00FF41CC" w:rsidP="007E08EE">
      <w:pPr>
        <w:rPr>
          <w:rFonts w:eastAsia="Calibri" w:cs="Times New Roman"/>
          <w:noProof/>
          <w:color w:val="000000"/>
          <w:szCs w:val="22"/>
          <w:lang w:val="en-GB" w:eastAsia="en-GB"/>
        </w:rPr>
      </w:pPr>
      <w:r>
        <w:rPr>
          <w:noProof/>
          <w:lang w:val="en-GB" w:eastAsia="en-GB"/>
        </w:rPr>
        <w:t>Federal legislation requires</w:t>
      </w:r>
      <w:r w:rsidRPr="00365BA1">
        <w:rPr>
          <w:noProof/>
          <w:lang w:val="en-GB" w:eastAsia="en-GB"/>
        </w:rPr>
        <w:t xml:space="preserve"> </w:t>
      </w:r>
      <w:r>
        <w:rPr>
          <w:noProof/>
          <w:lang w:val="en-GB" w:eastAsia="en-GB"/>
        </w:rPr>
        <w:t xml:space="preserve">UAE Government Entities to classify data into four different classes: </w:t>
      </w:r>
      <w:r w:rsidR="007E08EE">
        <w:rPr>
          <w:rFonts w:eastAsia="Calibri" w:cs="Times New Roman"/>
          <w:i/>
          <w:iCs/>
          <w:noProof/>
          <w:color w:val="000000"/>
          <w:szCs w:val="22"/>
          <w:lang w:val="en-GB" w:eastAsia="en-GB"/>
        </w:rPr>
        <w:t>Open</w:t>
      </w:r>
      <w:r w:rsidRPr="00365BA1">
        <w:rPr>
          <w:rFonts w:eastAsia="Calibri" w:cs="Times New Roman"/>
          <w:noProof/>
          <w:color w:val="000000"/>
          <w:szCs w:val="22"/>
          <w:lang w:val="en-GB" w:eastAsia="en-GB"/>
        </w:rPr>
        <w:t xml:space="preserve">, </w:t>
      </w:r>
      <w:r w:rsidRPr="00365BA1">
        <w:rPr>
          <w:rFonts w:eastAsia="Calibri" w:cs="Times New Roman"/>
          <w:i/>
          <w:iCs/>
          <w:noProof/>
          <w:color w:val="000000"/>
          <w:szCs w:val="22"/>
          <w:lang w:val="en-GB" w:eastAsia="en-GB"/>
        </w:rPr>
        <w:t>Confidential</w:t>
      </w:r>
      <w:r w:rsidR="007E08EE">
        <w:rPr>
          <w:rFonts w:eastAsia="Calibri" w:cs="Times New Roman"/>
          <w:i/>
          <w:iCs/>
          <w:noProof/>
          <w:color w:val="000000"/>
          <w:szCs w:val="22"/>
          <w:lang w:val="en-GB" w:eastAsia="en-GB"/>
        </w:rPr>
        <w:t>, Senstive</w:t>
      </w:r>
      <w:r w:rsidRPr="00365BA1">
        <w:rPr>
          <w:rFonts w:eastAsia="Calibri" w:cs="Times New Roman"/>
          <w:noProof/>
          <w:color w:val="000000"/>
          <w:szCs w:val="22"/>
          <w:lang w:val="en-GB" w:eastAsia="en-GB"/>
        </w:rPr>
        <w:t xml:space="preserve"> and </w:t>
      </w:r>
      <w:r w:rsidR="007E08EE">
        <w:rPr>
          <w:rFonts w:eastAsia="Calibri" w:cs="Times New Roman"/>
          <w:i/>
          <w:iCs/>
          <w:noProof/>
          <w:color w:val="000000"/>
          <w:szCs w:val="22"/>
          <w:lang w:val="en-GB" w:eastAsia="en-GB"/>
        </w:rPr>
        <w:t>Secret</w:t>
      </w:r>
      <w:r w:rsidRPr="00365BA1">
        <w:rPr>
          <w:rFonts w:eastAsia="Calibri" w:cs="Times New Roman"/>
          <w:noProof/>
          <w:color w:val="000000"/>
          <w:szCs w:val="22"/>
          <w:lang w:val="en-GB" w:eastAsia="en-GB"/>
        </w:rPr>
        <w:t xml:space="preserve">. </w:t>
      </w:r>
      <w:r>
        <w:rPr>
          <w:rFonts w:eastAsia="Calibri" w:cs="Times New Roman"/>
          <w:noProof/>
          <w:color w:val="000000"/>
          <w:szCs w:val="22"/>
          <w:lang w:val="en-GB" w:eastAsia="en-GB"/>
        </w:rPr>
        <w:t xml:space="preserve"> As illustrated below, this Standard supports that policy by setting out more detailed specifications on:</w:t>
      </w:r>
    </w:p>
    <w:p w:rsidR="00FF41CC" w:rsidRPr="009807BD" w:rsidRDefault="00FF41CC" w:rsidP="00FF41CC">
      <w:pPr>
        <w:pStyle w:val="ListParagraph"/>
        <w:numPr>
          <w:ilvl w:val="0"/>
          <w:numId w:val="25"/>
        </w:numPr>
        <w:ind w:left="426" w:hanging="357"/>
        <w:contextualSpacing w:val="0"/>
        <w:rPr>
          <w:rFonts w:eastAsia="Calibri" w:cs="Times New Roman"/>
          <w:noProof/>
          <w:color w:val="000000"/>
          <w:szCs w:val="22"/>
          <w:lang w:val="en-GB" w:eastAsia="en-GB"/>
        </w:rPr>
      </w:pPr>
      <w:r>
        <w:rPr>
          <w:rFonts w:eastAsia="Calibri" w:cs="Times New Roman"/>
          <w:noProof/>
          <w:color w:val="000000"/>
          <w:szCs w:val="22"/>
          <w:lang w:val="en-GB" w:eastAsia="en-GB"/>
        </w:rPr>
        <w:t>T</w:t>
      </w:r>
      <w:r w:rsidRPr="00F97A99">
        <w:rPr>
          <w:rFonts w:eastAsia="Calibri" w:cs="Times New Roman"/>
          <w:noProof/>
          <w:color w:val="000000"/>
          <w:szCs w:val="22"/>
          <w:lang w:val="en-GB" w:eastAsia="en-GB"/>
        </w:rPr>
        <w:t>he criteria Entities should use when classifying data</w:t>
      </w:r>
      <w:r>
        <w:rPr>
          <w:rFonts w:eastAsia="Calibri" w:cs="Times New Roman"/>
          <w:noProof/>
          <w:color w:val="000000"/>
          <w:szCs w:val="22"/>
          <w:lang w:val="en-GB" w:eastAsia="en-GB"/>
        </w:rPr>
        <w:t xml:space="preserve"> into these four classes</w:t>
      </w:r>
      <w:r w:rsidRPr="00F97A99">
        <w:rPr>
          <w:rFonts w:eastAsia="Calibri" w:cs="Times New Roman"/>
          <w:noProof/>
          <w:color w:val="000000"/>
          <w:szCs w:val="22"/>
          <w:lang w:val="en-GB" w:eastAsia="en-GB"/>
        </w:rPr>
        <w:t xml:space="preserve"> </w:t>
      </w:r>
      <w:r>
        <w:rPr>
          <w:rFonts w:eastAsia="Calibri" w:cs="Times New Roman"/>
          <w:noProof/>
          <w:color w:val="000000"/>
          <w:szCs w:val="22"/>
          <w:lang w:val="en-GB" w:eastAsia="en-GB"/>
        </w:rPr>
        <w:t xml:space="preserve">– as set out in </w:t>
      </w:r>
      <w:r w:rsidRPr="005007D2">
        <w:rPr>
          <w:rFonts w:eastAsia="Calibri" w:cs="Times New Roman"/>
          <w:b/>
          <w:noProof/>
          <w:color w:val="000000"/>
          <w:szCs w:val="22"/>
          <w:u w:val="single"/>
          <w:lang w:val="en-GB" w:eastAsia="en-GB"/>
        </w:rPr>
        <w:t>DC1 Data Classification Criteria</w:t>
      </w:r>
    </w:p>
    <w:p w:rsidR="00FF41CC" w:rsidRPr="00367DFC" w:rsidRDefault="00FF41CC" w:rsidP="00FF41CC">
      <w:pPr>
        <w:pStyle w:val="ListParagraph"/>
        <w:numPr>
          <w:ilvl w:val="0"/>
          <w:numId w:val="25"/>
        </w:numPr>
        <w:ind w:left="426"/>
        <w:contextualSpacing w:val="0"/>
        <w:rPr>
          <w:rFonts w:eastAsia="Calibri" w:cs="Times New Roman"/>
          <w:b/>
          <w:noProof/>
          <w:color w:val="000000"/>
          <w:szCs w:val="22"/>
          <w:u w:val="single"/>
          <w:lang w:val="en-GB" w:eastAsia="en-GB"/>
        </w:rPr>
      </w:pPr>
      <w:r>
        <w:rPr>
          <w:rFonts w:eastAsia="Calibri" w:cs="Times New Roman"/>
          <w:noProof/>
          <w:color w:val="000000"/>
          <w:szCs w:val="22"/>
          <w:lang w:val="en-GB" w:eastAsia="en-GB"/>
        </w:rPr>
        <w:t xml:space="preserve">The consequences of that classification for the model that Entities should use when publishing or sharing data across digital channels – </w:t>
      </w:r>
      <w:r w:rsidRPr="003331AA">
        <w:rPr>
          <w:rFonts w:eastAsia="Calibri" w:cs="Times New Roman"/>
          <w:b/>
          <w:noProof/>
          <w:color w:val="000000"/>
          <w:szCs w:val="22"/>
          <w:u w:val="single"/>
          <w:lang w:val="en-GB" w:eastAsia="en-GB"/>
        </w:rPr>
        <w:t>[DC2] R</w:t>
      </w:r>
      <w:r>
        <w:rPr>
          <w:rFonts w:eastAsia="Calibri" w:cs="Times New Roman"/>
          <w:b/>
          <w:noProof/>
          <w:color w:val="000000"/>
          <w:szCs w:val="22"/>
          <w:u w:val="single"/>
          <w:lang w:val="en-GB" w:eastAsia="en-GB"/>
        </w:rPr>
        <w:t>ules for Opening and Sharing Classified Data.</w:t>
      </w:r>
    </w:p>
    <w:p w:rsidR="00FF41CC" w:rsidRDefault="00FF41CC" w:rsidP="00FF41CC">
      <w:pPr>
        <w:spacing w:before="120"/>
        <w:jc w:val="left"/>
        <w:rPr>
          <w:rFonts w:cs="Times New Roman"/>
          <w:color w:val="000000"/>
          <w:szCs w:val="22"/>
        </w:rPr>
      </w:pPr>
      <w:r w:rsidRPr="001A350C">
        <w:rPr>
          <w:rFonts w:cs="Times New Roman"/>
          <w:noProof/>
          <w:color w:val="000000"/>
          <w:szCs w:val="22"/>
        </w:rPr>
        <w:drawing>
          <wp:inline distT="0" distB="0" distL="0" distR="0" wp14:anchorId="092C05CB" wp14:editId="78E6FAA2">
            <wp:extent cx="5727700" cy="1118870"/>
            <wp:effectExtent l="0" t="0" r="1270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7700" cy="1118870"/>
                    </a:xfrm>
                    <a:prstGeom prst="rect">
                      <a:avLst/>
                    </a:prstGeom>
                  </pic:spPr>
                </pic:pic>
              </a:graphicData>
            </a:graphic>
          </wp:inline>
        </w:drawing>
      </w:r>
    </w:p>
    <w:p w:rsidR="00FF41CC" w:rsidRDefault="00FF41CC" w:rsidP="007E08EE">
      <w:pPr>
        <w:spacing w:before="120"/>
        <w:jc w:val="left"/>
        <w:rPr>
          <w:rFonts w:cs="Times New Roman"/>
          <w:color w:val="000000"/>
          <w:szCs w:val="22"/>
        </w:rPr>
      </w:pPr>
      <w:r>
        <w:rPr>
          <w:rFonts w:cs="Times New Roman"/>
          <w:color w:val="000000"/>
          <w:szCs w:val="22"/>
        </w:rPr>
        <w:t xml:space="preserve">A visual summary of the data exchange model that is supported by this Data Classification Standard is shown on the following page.  This illustrates how the </w:t>
      </w:r>
      <w:r w:rsidRPr="007679BC">
        <w:rPr>
          <w:rFonts w:cs="Times New Roman"/>
          <w:color w:val="000000"/>
          <w:szCs w:val="22"/>
        </w:rPr>
        <w:t>four classes of data</w:t>
      </w:r>
      <w:r>
        <w:rPr>
          <w:rFonts w:cs="Times New Roman"/>
          <w:color w:val="000000"/>
          <w:szCs w:val="22"/>
        </w:rPr>
        <w:t xml:space="preserve"> (</w:t>
      </w:r>
      <w:r w:rsidR="007E08EE">
        <w:rPr>
          <w:rFonts w:cs="Times New Roman"/>
          <w:i/>
          <w:iCs/>
          <w:noProof/>
          <w:color w:val="000000"/>
          <w:szCs w:val="22"/>
          <w:lang w:eastAsia="en-GB"/>
        </w:rPr>
        <w:t>Open</w:t>
      </w:r>
      <w:r>
        <w:rPr>
          <w:rFonts w:cs="Times New Roman"/>
          <w:noProof/>
          <w:color w:val="000000"/>
          <w:szCs w:val="22"/>
          <w:lang w:eastAsia="en-GB"/>
        </w:rPr>
        <w:t>,</w:t>
      </w:r>
      <w:r w:rsidR="007E08EE">
        <w:rPr>
          <w:rFonts w:cs="Times New Roman"/>
          <w:noProof/>
          <w:color w:val="000000"/>
          <w:szCs w:val="22"/>
          <w:lang w:eastAsia="en-GB"/>
        </w:rPr>
        <w:t xml:space="preserve"> </w:t>
      </w:r>
      <w:r w:rsidR="007E08EE" w:rsidRPr="007E08EE">
        <w:rPr>
          <w:rFonts w:cs="Times New Roman"/>
          <w:i/>
          <w:iCs/>
          <w:noProof/>
          <w:color w:val="000000"/>
          <w:szCs w:val="22"/>
          <w:lang w:eastAsia="en-GB"/>
        </w:rPr>
        <w:t>Confednetial, Sesntive and Secret</w:t>
      </w:r>
      <w:r w:rsidR="007E08EE">
        <w:rPr>
          <w:rFonts w:cs="Times New Roman"/>
          <w:noProof/>
          <w:color w:val="000000"/>
          <w:szCs w:val="22"/>
          <w:lang w:eastAsia="en-GB"/>
        </w:rPr>
        <w:t>)</w:t>
      </w:r>
      <w:r>
        <w:rPr>
          <w:rFonts w:cs="Times New Roman"/>
          <w:noProof/>
          <w:color w:val="000000"/>
          <w:szCs w:val="22"/>
          <w:lang w:eastAsia="en-GB"/>
        </w:rPr>
        <w:t xml:space="preserve"> map against th</w:t>
      </w:r>
      <w:r>
        <w:rPr>
          <w:rFonts w:cs="Times New Roman"/>
          <w:color w:val="000000"/>
          <w:szCs w:val="22"/>
        </w:rPr>
        <w:t>e modes of digitally-enabled data exchange which should typically be associated with each classification:</w:t>
      </w:r>
    </w:p>
    <w:p w:rsidR="00FF41CC" w:rsidRDefault="00FF41CC" w:rsidP="00FF41CC">
      <w:pPr>
        <w:pStyle w:val="ListParagraph"/>
        <w:numPr>
          <w:ilvl w:val="0"/>
          <w:numId w:val="10"/>
        </w:numPr>
        <w:contextualSpacing w:val="0"/>
        <w:jc w:val="left"/>
      </w:pPr>
      <w:r w:rsidRPr="00DA4AE0">
        <w:rPr>
          <w:b/>
        </w:rPr>
        <w:t>Open data:</w:t>
      </w:r>
      <w:r>
        <w:t xml:space="preserve"> data that is publicly shared and published online with minimal restrictions </w:t>
      </w:r>
    </w:p>
    <w:p w:rsidR="00FF41CC" w:rsidRDefault="00FF41CC" w:rsidP="00FF41CC">
      <w:pPr>
        <w:pStyle w:val="ListParagraph"/>
        <w:numPr>
          <w:ilvl w:val="0"/>
          <w:numId w:val="10"/>
        </w:numPr>
        <w:contextualSpacing w:val="0"/>
        <w:jc w:val="left"/>
        <w:rPr>
          <w:sz w:val="24"/>
        </w:rPr>
      </w:pPr>
      <w:r w:rsidRPr="00DA4AE0">
        <w:rPr>
          <w:b/>
        </w:rPr>
        <w:t>Shared data</w:t>
      </w:r>
      <w:r>
        <w:t>: data that is shared digitally with other government entities, for example through the Smart Data Electronic Platform or Government Service Bus, and potentially also (subject to appropriate privacy protection and consent mechanisms) with private-sector entities</w:t>
      </w:r>
    </w:p>
    <w:p w:rsidR="00FF41CC" w:rsidRDefault="00FF41CC" w:rsidP="00FF41CC">
      <w:pPr>
        <w:pStyle w:val="ListParagraph"/>
        <w:numPr>
          <w:ilvl w:val="0"/>
          <w:numId w:val="10"/>
        </w:numPr>
        <w:contextualSpacing w:val="0"/>
        <w:jc w:val="left"/>
      </w:pPr>
      <w:r w:rsidRPr="00575452">
        <w:rPr>
          <w:b/>
        </w:rPr>
        <w:t>Closed data:</w:t>
      </w:r>
      <w:r>
        <w:t xml:space="preserve"> data that cannot be shared digitally with anyone else on or off the Smart Data Electronic Platform.</w:t>
      </w:r>
    </w:p>
    <w:p w:rsidR="00FF41CC" w:rsidRDefault="00FF41CC" w:rsidP="00FF41CC">
      <w:pPr>
        <w:pStyle w:val="ListParagraph"/>
        <w:spacing w:before="120" w:after="60"/>
        <w:ind w:left="770"/>
        <w:jc w:val="left"/>
        <w:rPr>
          <w:rFonts w:cs="Times New Roman"/>
          <w:color w:val="000000"/>
          <w:szCs w:val="22"/>
        </w:rPr>
      </w:pPr>
    </w:p>
    <w:p w:rsidR="00FF41CC" w:rsidRDefault="00FF41CC" w:rsidP="00FF41CC">
      <w:pPr>
        <w:pStyle w:val="ListParagraph"/>
        <w:spacing w:before="120" w:after="60"/>
        <w:ind w:left="770"/>
        <w:jc w:val="left"/>
        <w:rPr>
          <w:rFonts w:cs="Times New Roman"/>
          <w:color w:val="000000"/>
          <w:szCs w:val="22"/>
        </w:rPr>
      </w:pPr>
    </w:p>
    <w:p w:rsidR="00FF41CC" w:rsidRDefault="00FF41CC" w:rsidP="00FF41CC">
      <w:pPr>
        <w:pStyle w:val="ListParagraph"/>
        <w:spacing w:before="120" w:after="60"/>
        <w:ind w:left="770"/>
        <w:jc w:val="left"/>
        <w:rPr>
          <w:rFonts w:cs="Times New Roman"/>
          <w:color w:val="000000"/>
          <w:szCs w:val="22"/>
        </w:rPr>
      </w:pPr>
    </w:p>
    <w:p w:rsidR="00FF41CC" w:rsidRDefault="00FF41CC" w:rsidP="00FF41CC">
      <w:pPr>
        <w:pStyle w:val="ListParagraph"/>
        <w:spacing w:before="120" w:after="60"/>
        <w:ind w:left="770"/>
        <w:jc w:val="left"/>
        <w:rPr>
          <w:rFonts w:cs="Times New Roman"/>
          <w:color w:val="000000"/>
          <w:szCs w:val="22"/>
        </w:rPr>
      </w:pPr>
    </w:p>
    <w:p w:rsidR="00FF41CC" w:rsidRDefault="00FF41CC" w:rsidP="00FF41CC">
      <w:pPr>
        <w:spacing w:after="0"/>
        <w:jc w:val="left"/>
        <w:rPr>
          <w:rFonts w:cs="Times New Roman"/>
          <w:color w:val="000000"/>
          <w:szCs w:val="22"/>
        </w:rPr>
      </w:pPr>
      <w:r>
        <w:rPr>
          <w:rFonts w:cs="Times New Roman"/>
          <w:color w:val="000000"/>
          <w:szCs w:val="22"/>
        </w:rPr>
        <w:br w:type="page"/>
      </w:r>
    </w:p>
    <w:p w:rsidR="00FF41CC" w:rsidRDefault="007E08EE" w:rsidP="007E08EE">
      <w:pPr>
        <w:pStyle w:val="ListParagraph"/>
        <w:spacing w:before="120" w:after="60"/>
        <w:ind w:left="0"/>
        <w:jc w:val="center"/>
        <w:rPr>
          <w:rFonts w:cs="Times New Roman"/>
          <w:color w:val="000000"/>
          <w:szCs w:val="22"/>
        </w:rPr>
      </w:pPr>
      <w:r>
        <w:rPr>
          <w:rFonts w:cs="Times New Roman"/>
          <w:noProof/>
          <w:color w:val="000000"/>
          <w:szCs w:val="22"/>
        </w:rPr>
        <w:drawing>
          <wp:inline distT="0" distB="0" distL="0" distR="0">
            <wp:extent cx="5724525" cy="4762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4762500"/>
                    </a:xfrm>
                    <a:prstGeom prst="rect">
                      <a:avLst/>
                    </a:prstGeom>
                    <a:noFill/>
                    <a:ln>
                      <a:noFill/>
                    </a:ln>
                  </pic:spPr>
                </pic:pic>
              </a:graphicData>
            </a:graphic>
          </wp:inline>
        </w:drawing>
      </w:r>
    </w:p>
    <w:p w:rsidR="00FF41CC" w:rsidRDefault="00FF41CC" w:rsidP="00FF41CC">
      <w:pPr>
        <w:pStyle w:val="ListParagraph"/>
        <w:spacing w:before="120" w:after="60"/>
        <w:ind w:left="770"/>
        <w:jc w:val="left"/>
        <w:rPr>
          <w:rFonts w:cs="Times New Roman"/>
          <w:color w:val="000000"/>
          <w:szCs w:val="22"/>
        </w:rPr>
      </w:pPr>
    </w:p>
    <w:p w:rsidR="00FF41CC" w:rsidRDefault="00FF41CC" w:rsidP="00FF41CC">
      <w:pPr>
        <w:pStyle w:val="ListParagraph"/>
        <w:spacing w:before="120" w:after="60"/>
        <w:ind w:left="770"/>
        <w:jc w:val="left"/>
        <w:rPr>
          <w:rFonts w:cs="Times New Roman"/>
          <w:color w:val="000000"/>
          <w:szCs w:val="22"/>
        </w:rPr>
      </w:pPr>
    </w:p>
    <w:p w:rsidR="00FF41CC" w:rsidRDefault="00FF41CC" w:rsidP="00FF41CC">
      <w:pPr>
        <w:pStyle w:val="ListParagraph"/>
        <w:spacing w:before="120" w:after="60"/>
        <w:ind w:left="770"/>
        <w:jc w:val="left"/>
        <w:rPr>
          <w:rFonts w:cs="Times New Roman"/>
          <w:color w:val="000000"/>
          <w:szCs w:val="22"/>
        </w:rPr>
      </w:pPr>
    </w:p>
    <w:p w:rsidR="00FF41CC" w:rsidRDefault="00FF41CC" w:rsidP="00FF41CC">
      <w:pPr>
        <w:pStyle w:val="ListParagraph"/>
        <w:spacing w:before="120" w:after="60"/>
        <w:ind w:left="770"/>
        <w:jc w:val="left"/>
        <w:rPr>
          <w:rFonts w:cs="Times New Roman"/>
          <w:color w:val="000000"/>
          <w:szCs w:val="22"/>
        </w:rPr>
      </w:pPr>
    </w:p>
    <w:p w:rsidR="00FF41CC" w:rsidRDefault="00FF41CC" w:rsidP="00FF41CC">
      <w:pPr>
        <w:pStyle w:val="ListParagraph"/>
        <w:spacing w:before="120" w:after="60"/>
        <w:ind w:left="770"/>
        <w:jc w:val="left"/>
        <w:rPr>
          <w:rFonts w:cs="Times New Roman"/>
          <w:color w:val="000000"/>
          <w:szCs w:val="22"/>
        </w:rPr>
      </w:pPr>
    </w:p>
    <w:p w:rsidR="00FF41CC" w:rsidRDefault="00FF41CC" w:rsidP="00FF41CC">
      <w:pPr>
        <w:pStyle w:val="ListParagraph"/>
        <w:spacing w:before="120" w:after="60"/>
        <w:ind w:left="770"/>
        <w:jc w:val="left"/>
        <w:rPr>
          <w:rFonts w:cs="Times New Roman"/>
          <w:color w:val="000000"/>
          <w:szCs w:val="22"/>
        </w:rPr>
      </w:pPr>
    </w:p>
    <w:p w:rsidR="00FF41CC" w:rsidRDefault="00FF41CC" w:rsidP="00FF41CC">
      <w:pPr>
        <w:pStyle w:val="ListParagraph"/>
        <w:spacing w:before="120" w:after="60"/>
        <w:ind w:left="770"/>
        <w:jc w:val="left"/>
        <w:rPr>
          <w:rFonts w:cs="Times New Roman"/>
          <w:color w:val="000000"/>
          <w:szCs w:val="22"/>
        </w:rPr>
      </w:pPr>
    </w:p>
    <w:p w:rsidR="00FF41CC" w:rsidRDefault="00FF41CC" w:rsidP="00FF41CC">
      <w:pPr>
        <w:pStyle w:val="ListParagraph"/>
        <w:spacing w:before="120" w:after="60"/>
        <w:ind w:left="770"/>
        <w:jc w:val="left"/>
        <w:rPr>
          <w:rFonts w:cs="Times New Roman"/>
          <w:color w:val="000000"/>
          <w:szCs w:val="22"/>
        </w:rPr>
      </w:pPr>
    </w:p>
    <w:p w:rsidR="00FF41CC" w:rsidRDefault="00FF41CC" w:rsidP="00FF41CC">
      <w:pPr>
        <w:pStyle w:val="ListParagraph"/>
        <w:spacing w:before="120" w:after="60"/>
        <w:ind w:left="770"/>
        <w:jc w:val="left"/>
        <w:rPr>
          <w:rFonts w:cs="Times New Roman"/>
          <w:color w:val="000000"/>
          <w:szCs w:val="22"/>
        </w:rPr>
      </w:pPr>
    </w:p>
    <w:p w:rsidR="00FF41CC" w:rsidRDefault="00FF41CC" w:rsidP="00FF41CC">
      <w:pPr>
        <w:pStyle w:val="ListParagraph"/>
        <w:spacing w:before="120" w:after="60"/>
        <w:ind w:left="770"/>
        <w:jc w:val="left"/>
        <w:rPr>
          <w:rFonts w:cs="Times New Roman"/>
          <w:color w:val="000000"/>
          <w:szCs w:val="22"/>
        </w:rPr>
      </w:pPr>
    </w:p>
    <w:p w:rsidR="00FF41CC" w:rsidRDefault="00FF41CC" w:rsidP="00FF41CC">
      <w:pPr>
        <w:pStyle w:val="ListParagraph"/>
        <w:spacing w:before="120" w:after="60"/>
        <w:ind w:left="770"/>
        <w:jc w:val="left"/>
        <w:rPr>
          <w:rFonts w:cs="Times New Roman"/>
          <w:color w:val="000000"/>
          <w:szCs w:val="22"/>
        </w:rPr>
      </w:pPr>
    </w:p>
    <w:p w:rsidR="00FF41CC" w:rsidRDefault="00FF41CC" w:rsidP="00FF41CC">
      <w:pPr>
        <w:pStyle w:val="ListParagraph"/>
        <w:spacing w:before="120" w:after="60"/>
        <w:ind w:left="770"/>
        <w:jc w:val="left"/>
        <w:rPr>
          <w:rFonts w:cs="Times New Roman"/>
          <w:color w:val="000000"/>
          <w:szCs w:val="22"/>
        </w:rPr>
      </w:pPr>
    </w:p>
    <w:p w:rsidR="00FF41CC" w:rsidRDefault="00FF41CC" w:rsidP="00FF41CC">
      <w:pPr>
        <w:pStyle w:val="ListParagraph"/>
        <w:spacing w:before="120" w:after="60"/>
        <w:ind w:left="770"/>
        <w:jc w:val="left"/>
        <w:rPr>
          <w:rFonts w:cs="Times New Roman"/>
          <w:color w:val="000000"/>
          <w:szCs w:val="22"/>
        </w:rPr>
      </w:pPr>
    </w:p>
    <w:p w:rsidR="00FF41CC" w:rsidRDefault="00FF41CC" w:rsidP="00FF41CC">
      <w:pPr>
        <w:pStyle w:val="ListParagraph"/>
        <w:spacing w:before="120" w:after="60"/>
        <w:ind w:left="770"/>
        <w:jc w:val="left"/>
        <w:rPr>
          <w:rFonts w:cs="Times New Roman"/>
          <w:color w:val="000000"/>
          <w:szCs w:val="22"/>
        </w:rPr>
      </w:pPr>
    </w:p>
    <w:p w:rsidR="00FF41CC" w:rsidRDefault="00FF41CC" w:rsidP="00FF41CC">
      <w:pPr>
        <w:pStyle w:val="ListParagraph"/>
        <w:spacing w:before="120" w:after="60"/>
        <w:ind w:left="770"/>
        <w:jc w:val="left"/>
        <w:rPr>
          <w:rFonts w:cs="Times New Roman"/>
          <w:color w:val="000000"/>
          <w:szCs w:val="22"/>
        </w:rPr>
      </w:pPr>
    </w:p>
    <w:p w:rsidR="00FF41CC" w:rsidRDefault="00FF41CC" w:rsidP="00FF41CC">
      <w:pPr>
        <w:pStyle w:val="ListParagraph"/>
        <w:spacing w:before="120" w:after="60"/>
        <w:ind w:left="770"/>
        <w:jc w:val="left"/>
        <w:rPr>
          <w:rFonts w:cs="Times New Roman"/>
          <w:color w:val="000000"/>
          <w:szCs w:val="22"/>
        </w:rPr>
      </w:pPr>
    </w:p>
    <w:p w:rsidR="00FF41CC" w:rsidRPr="007E50FA" w:rsidRDefault="00FF41CC" w:rsidP="00FF41CC">
      <w:pPr>
        <w:spacing w:before="120" w:after="60"/>
        <w:jc w:val="left"/>
        <w:rPr>
          <w:rFonts w:cs="Times New Roman"/>
          <w:color w:val="000000"/>
          <w:sz w:val="32"/>
          <w:szCs w:val="22"/>
        </w:rPr>
      </w:pPr>
    </w:p>
    <w:p w:rsidR="00FF41CC" w:rsidRDefault="00FF41CC" w:rsidP="00FF41CC">
      <w:pPr>
        <w:spacing w:before="120" w:after="60"/>
        <w:jc w:val="left"/>
        <w:rPr>
          <w:rFonts w:cs="Times New Roman"/>
          <w:b/>
          <w:color w:val="0070C0"/>
          <w:sz w:val="24"/>
          <w:szCs w:val="22"/>
        </w:rPr>
      </w:pPr>
    </w:p>
    <w:p w:rsidR="00FF41CC" w:rsidRDefault="00FF41CC" w:rsidP="00FF41CC">
      <w:pPr>
        <w:spacing w:before="120" w:after="60"/>
        <w:jc w:val="left"/>
        <w:rPr>
          <w:rFonts w:cs="Times New Roman"/>
          <w:b/>
          <w:color w:val="0070C0"/>
          <w:sz w:val="24"/>
          <w:szCs w:val="22"/>
        </w:rPr>
      </w:pPr>
    </w:p>
    <w:p w:rsidR="00FF41CC" w:rsidRDefault="00FF41CC" w:rsidP="00FF41CC">
      <w:pPr>
        <w:spacing w:before="120" w:after="60"/>
        <w:jc w:val="left"/>
        <w:rPr>
          <w:rFonts w:cs="Times New Roman"/>
          <w:b/>
          <w:color w:val="0070C0"/>
          <w:sz w:val="24"/>
          <w:szCs w:val="22"/>
        </w:rPr>
      </w:pPr>
    </w:p>
    <w:p w:rsidR="006C7CE0" w:rsidRDefault="006C7CE0" w:rsidP="00FF41CC">
      <w:pPr>
        <w:spacing w:after="0"/>
        <w:jc w:val="left"/>
      </w:pPr>
    </w:p>
    <w:p w:rsidR="00FF41CC" w:rsidRDefault="00FF41CC" w:rsidP="00FF41CC">
      <w:pPr>
        <w:spacing w:after="0"/>
        <w:jc w:val="left"/>
      </w:pPr>
    </w:p>
    <w:p w:rsidR="00FF41CC" w:rsidRPr="00695A11" w:rsidRDefault="00FF41CC" w:rsidP="00FF41CC">
      <w:pPr>
        <w:jc w:val="left"/>
        <w:rPr>
          <w:i/>
          <w:iCs/>
          <w:sz w:val="28"/>
          <w:szCs w:val="32"/>
        </w:rPr>
      </w:pPr>
      <w:r w:rsidRPr="00C831D7">
        <w:rPr>
          <w:i/>
          <w:iCs/>
          <w:sz w:val="28"/>
          <w:szCs w:val="32"/>
        </w:rPr>
        <w:t>Data Classification</w:t>
      </w:r>
      <w:r w:rsidRPr="00695A11">
        <w:rPr>
          <w:i/>
          <w:iCs/>
          <w:sz w:val="28"/>
          <w:szCs w:val="32"/>
        </w:rPr>
        <w:t xml:space="preserve"> </w:t>
      </w:r>
    </w:p>
    <w:tbl>
      <w:tblPr>
        <w:tblW w:w="977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696"/>
        <w:gridCol w:w="851"/>
        <w:gridCol w:w="2977"/>
        <w:gridCol w:w="4252"/>
      </w:tblGrid>
      <w:tr w:rsidR="00FF41CC" w:rsidRPr="00365BA1" w:rsidTr="004769A5">
        <w:trPr>
          <w:trHeight w:val="522"/>
        </w:trPr>
        <w:tc>
          <w:tcPr>
            <w:tcW w:w="1696" w:type="dxa"/>
            <w:shd w:val="clear" w:color="auto" w:fill="4F81BD"/>
          </w:tcPr>
          <w:p w:rsidR="00FF41CC" w:rsidRPr="00365BA1" w:rsidRDefault="00FF41CC" w:rsidP="004769A5">
            <w:pPr>
              <w:rPr>
                <w:rFonts w:eastAsia="Calibri"/>
                <w:noProof/>
                <w:color w:val="FFFFFF"/>
                <w:lang w:val="en-GB" w:eastAsia="en-GB"/>
              </w:rPr>
            </w:pPr>
            <w:r w:rsidRPr="00365BA1">
              <w:rPr>
                <w:rFonts w:eastAsia="Calibri"/>
                <w:noProof/>
                <w:color w:val="FFFFFF"/>
                <w:lang w:val="en-GB" w:eastAsia="en-GB"/>
              </w:rPr>
              <w:t xml:space="preserve">DC1 </w:t>
            </w:r>
          </w:p>
        </w:tc>
        <w:tc>
          <w:tcPr>
            <w:tcW w:w="8080" w:type="dxa"/>
            <w:gridSpan w:val="3"/>
            <w:shd w:val="clear" w:color="auto" w:fill="4F81BD"/>
          </w:tcPr>
          <w:p w:rsidR="00FF41CC" w:rsidRPr="00365BA1" w:rsidRDefault="00FF41CC" w:rsidP="004769A5">
            <w:pPr>
              <w:rPr>
                <w:rFonts w:eastAsia="Calibri"/>
                <w:noProof/>
                <w:color w:val="FFFFFF"/>
                <w:sz w:val="56"/>
                <w:lang w:val="en-GB" w:eastAsia="en-GB"/>
              </w:rPr>
            </w:pPr>
            <w:r w:rsidRPr="00365BA1">
              <w:rPr>
                <w:rFonts w:eastAsia="Calibri"/>
                <w:noProof/>
                <w:color w:val="FFFFFF"/>
                <w:lang w:val="en-GB" w:eastAsia="en-GB"/>
              </w:rPr>
              <w:t xml:space="preserve">Data </w:t>
            </w:r>
            <w:r>
              <w:rPr>
                <w:rFonts w:eastAsia="Calibri"/>
                <w:noProof/>
                <w:color w:val="FFFFFF"/>
                <w:lang w:val="en-GB" w:eastAsia="en-GB"/>
              </w:rPr>
              <w:t>Classification Criteria</w:t>
            </w:r>
          </w:p>
        </w:tc>
      </w:tr>
      <w:tr w:rsidR="00FF41CC" w:rsidRPr="00365BA1" w:rsidTr="004769A5">
        <w:trPr>
          <w:trHeight w:val="494"/>
        </w:trPr>
        <w:tc>
          <w:tcPr>
            <w:tcW w:w="1696" w:type="dxa"/>
            <w:shd w:val="clear" w:color="auto" w:fill="D9E2F3"/>
          </w:tcPr>
          <w:p w:rsidR="00FF41CC" w:rsidRPr="00365BA1" w:rsidRDefault="00FF41CC" w:rsidP="004769A5">
            <w:pPr>
              <w:spacing w:before="60" w:after="60"/>
              <w:rPr>
                <w:rFonts w:eastAsia="Calibri" w:cs="Times New Roman"/>
                <w:color w:val="000000"/>
                <w:sz w:val="20"/>
                <w:lang w:val="en-GB"/>
              </w:rPr>
            </w:pPr>
            <w:r w:rsidRPr="00886D84">
              <w:rPr>
                <w:rFonts w:eastAsia="Calibri" w:cs="Times New Roman"/>
                <w:color w:val="000000"/>
                <w:lang w:val="en-GB"/>
              </w:rPr>
              <w:t>Specification type</w:t>
            </w:r>
          </w:p>
        </w:tc>
        <w:tc>
          <w:tcPr>
            <w:tcW w:w="3828" w:type="dxa"/>
            <w:gridSpan w:val="2"/>
            <w:shd w:val="clear" w:color="auto" w:fill="auto"/>
          </w:tcPr>
          <w:p w:rsidR="00FF41CC" w:rsidRPr="00365BA1" w:rsidRDefault="00FF41CC" w:rsidP="004769A5">
            <w:pPr>
              <w:spacing w:before="60" w:after="60"/>
              <w:rPr>
                <w:rFonts w:eastAsia="Calibri" w:cs="Times New Roman"/>
                <w:noProof/>
                <w:color w:val="000000"/>
                <w:sz w:val="20"/>
                <w:lang w:val="en-GB" w:eastAsia="en-GB"/>
              </w:rPr>
            </w:pPr>
            <w:r>
              <w:rPr>
                <w:rFonts w:eastAsia="Calibri" w:cstheme="minorHAnsi"/>
                <w:noProof/>
                <w:sz w:val="28"/>
                <w:szCs w:val="28"/>
                <w:lang w:eastAsia="en-GB"/>
              </w:rPr>
              <w:sym w:font="Wingdings" w:char="F0FE"/>
            </w:r>
            <w:r>
              <w:rPr>
                <w:rFonts w:eastAsia="Calibri" w:cstheme="minorHAnsi"/>
                <w:noProof/>
                <w:lang w:eastAsia="en-GB"/>
              </w:rPr>
              <w:t xml:space="preserve">  </w:t>
            </w:r>
            <w:r w:rsidRPr="00C42C18">
              <w:rPr>
                <w:rFonts w:eastAsia="Calibri" w:cstheme="minorHAnsi"/>
                <w:noProof/>
                <w:lang w:eastAsia="en-GB"/>
              </w:rPr>
              <w:t xml:space="preserve">Dataset </w:t>
            </w:r>
            <w:r>
              <w:rPr>
                <w:rFonts w:eastAsia="Calibri" w:cstheme="minorHAnsi"/>
                <w:noProof/>
                <w:lang w:eastAsia="en-GB"/>
              </w:rPr>
              <w:t xml:space="preserve">Processing </w:t>
            </w:r>
            <w:r w:rsidRPr="00C42C18">
              <w:rPr>
                <w:rFonts w:eastAsia="Calibri" w:cstheme="minorHAnsi"/>
                <w:noProof/>
                <w:lang w:eastAsia="en-GB"/>
              </w:rPr>
              <w:t>Specification</w:t>
            </w:r>
          </w:p>
        </w:tc>
        <w:tc>
          <w:tcPr>
            <w:tcW w:w="4252" w:type="dxa"/>
            <w:shd w:val="clear" w:color="auto" w:fill="auto"/>
          </w:tcPr>
          <w:p w:rsidR="00FF41CC" w:rsidRPr="00365BA1" w:rsidRDefault="00FF41CC" w:rsidP="004769A5">
            <w:pPr>
              <w:spacing w:before="60" w:after="60"/>
              <w:rPr>
                <w:rFonts w:eastAsia="Calibri" w:cs="Times New Roman"/>
                <w:noProof/>
                <w:color w:val="000000"/>
                <w:sz w:val="20"/>
                <w:lang w:val="en-GB" w:eastAsia="en-GB"/>
              </w:rPr>
            </w:pPr>
            <w:r w:rsidRPr="00C42C18">
              <w:rPr>
                <w:rFonts w:eastAsia="Calibri" w:cstheme="minorHAnsi"/>
                <w:noProof/>
                <w:sz w:val="28"/>
                <w:szCs w:val="28"/>
                <w:lang w:eastAsia="en-GB"/>
              </w:rPr>
              <w:sym w:font="Wingdings 2" w:char="F030"/>
            </w:r>
            <w:r>
              <w:rPr>
                <w:rFonts w:eastAsia="Calibri" w:cstheme="minorHAnsi"/>
                <w:noProof/>
                <w:lang w:eastAsia="en-GB"/>
              </w:rPr>
              <w:t xml:space="preserve">  </w:t>
            </w:r>
            <w:r w:rsidRPr="00C42C18">
              <w:rPr>
                <w:rFonts w:eastAsia="Calibri" w:cstheme="minorHAnsi"/>
                <w:noProof/>
                <w:lang w:eastAsia="en-GB"/>
              </w:rPr>
              <w:t>Data Management Specification</w:t>
            </w:r>
          </w:p>
        </w:tc>
      </w:tr>
      <w:tr w:rsidR="00FF41CC" w:rsidRPr="00365BA1" w:rsidTr="004769A5">
        <w:trPr>
          <w:trHeight w:val="494"/>
        </w:trPr>
        <w:tc>
          <w:tcPr>
            <w:tcW w:w="1696" w:type="dxa"/>
            <w:shd w:val="clear" w:color="auto" w:fill="D9E2F3"/>
          </w:tcPr>
          <w:p w:rsidR="00FF41CC" w:rsidRPr="00365BA1" w:rsidRDefault="00FF41CC" w:rsidP="004769A5">
            <w:pPr>
              <w:spacing w:before="120" w:after="60"/>
              <w:rPr>
                <w:rFonts w:eastAsia="Calibri" w:cs="Times New Roman"/>
                <w:color w:val="000000"/>
                <w:lang w:val="en-GB"/>
              </w:rPr>
            </w:pPr>
            <w:r w:rsidRPr="00365BA1">
              <w:rPr>
                <w:rFonts w:eastAsia="Calibri" w:cs="Times New Roman"/>
                <w:color w:val="000000"/>
                <w:lang w:val="en-GB"/>
              </w:rPr>
              <w:t>Purpose</w:t>
            </w:r>
          </w:p>
        </w:tc>
        <w:tc>
          <w:tcPr>
            <w:tcW w:w="8080" w:type="dxa"/>
            <w:gridSpan w:val="3"/>
            <w:shd w:val="clear" w:color="auto" w:fill="auto"/>
          </w:tcPr>
          <w:p w:rsidR="00FF41CC" w:rsidRPr="00365BA1" w:rsidRDefault="00FF41CC" w:rsidP="004769A5">
            <w:pPr>
              <w:spacing w:before="120" w:after="60"/>
              <w:rPr>
                <w:rFonts w:eastAsia="Calibri" w:cs="Times New Roman"/>
                <w:noProof/>
                <w:color w:val="000000"/>
                <w:lang w:val="en-GB" w:eastAsia="en-GB"/>
              </w:rPr>
            </w:pPr>
            <w:r>
              <w:t>This Standard sets out the duty of Government Entities to classify</w:t>
            </w:r>
            <w:r>
              <w:rPr>
                <w:rFonts w:eastAsia="Calibri" w:cs="Times New Roman"/>
                <w:noProof/>
                <w:color w:val="000000"/>
                <w:lang w:val="en-GB" w:eastAsia="en-GB"/>
              </w:rPr>
              <w:t xml:space="preserve"> structured and unstructured data</w:t>
            </w:r>
            <w:r w:rsidRPr="00365BA1">
              <w:rPr>
                <w:rFonts w:eastAsia="Calibri" w:cs="Times New Roman"/>
                <w:noProof/>
                <w:color w:val="000000"/>
                <w:lang w:val="en-GB" w:eastAsia="en-GB"/>
              </w:rPr>
              <w:t xml:space="preserve"> against one of four classes: </w:t>
            </w:r>
            <w:r w:rsidR="004769A5">
              <w:rPr>
                <w:rFonts w:eastAsia="Calibri" w:cs="Times New Roman"/>
                <w:i/>
                <w:iCs/>
                <w:noProof/>
                <w:color w:val="000000"/>
                <w:lang w:val="en-GB" w:eastAsia="en-GB"/>
              </w:rPr>
              <w:t>Open, Confedential, Sensitive</w:t>
            </w:r>
            <w:r>
              <w:rPr>
                <w:rFonts w:eastAsia="Calibri" w:cs="Times New Roman"/>
                <w:i/>
                <w:iCs/>
                <w:noProof/>
                <w:color w:val="000000"/>
                <w:lang w:val="en-GB" w:eastAsia="en-GB"/>
              </w:rPr>
              <w:t>,</w:t>
            </w:r>
            <w:r w:rsidRPr="00365BA1">
              <w:rPr>
                <w:rFonts w:eastAsia="Calibri" w:cs="Times New Roman"/>
                <w:noProof/>
                <w:color w:val="000000"/>
                <w:lang w:val="en-GB" w:eastAsia="en-GB"/>
              </w:rPr>
              <w:t xml:space="preserve"> and </w:t>
            </w:r>
            <w:r w:rsidR="004769A5">
              <w:rPr>
                <w:rFonts w:eastAsia="Calibri" w:cs="Times New Roman"/>
                <w:i/>
                <w:iCs/>
                <w:noProof/>
                <w:color w:val="000000"/>
                <w:lang w:val="en-GB" w:eastAsia="en-GB"/>
              </w:rPr>
              <w:t>Secret.</w:t>
            </w:r>
            <w:r w:rsidRPr="00365BA1">
              <w:rPr>
                <w:rFonts w:eastAsia="Calibri" w:cs="Times New Roman"/>
                <w:noProof/>
                <w:color w:val="000000"/>
                <w:lang w:val="en-GB" w:eastAsia="en-GB"/>
              </w:rPr>
              <w:t xml:space="preserve"> </w:t>
            </w:r>
          </w:p>
        </w:tc>
      </w:tr>
      <w:tr w:rsidR="00FF41CC" w:rsidRPr="00365BA1" w:rsidTr="004769A5">
        <w:trPr>
          <w:trHeight w:val="494"/>
        </w:trPr>
        <w:tc>
          <w:tcPr>
            <w:tcW w:w="1696" w:type="dxa"/>
            <w:shd w:val="clear" w:color="auto" w:fill="D9E2F3"/>
          </w:tcPr>
          <w:p w:rsidR="00FF41CC" w:rsidRPr="00365BA1" w:rsidRDefault="00FF41CC" w:rsidP="004769A5">
            <w:pPr>
              <w:spacing w:before="120" w:after="60"/>
              <w:rPr>
                <w:rFonts w:eastAsia="Calibri" w:cs="Times New Roman"/>
                <w:color w:val="000000"/>
                <w:lang w:val="en-GB"/>
              </w:rPr>
            </w:pPr>
            <w:r w:rsidRPr="00365BA1">
              <w:rPr>
                <w:rFonts w:eastAsia="Calibri" w:cs="Times New Roman"/>
                <w:color w:val="000000"/>
                <w:lang w:val="en-GB"/>
              </w:rPr>
              <w:t>When to use</w:t>
            </w:r>
          </w:p>
        </w:tc>
        <w:tc>
          <w:tcPr>
            <w:tcW w:w="8080" w:type="dxa"/>
            <w:gridSpan w:val="3"/>
            <w:shd w:val="clear" w:color="auto" w:fill="auto"/>
          </w:tcPr>
          <w:p w:rsidR="00FF41CC" w:rsidRPr="000E4B0B" w:rsidRDefault="00FF41CC" w:rsidP="004769A5">
            <w:pPr>
              <w:spacing w:before="120" w:after="60"/>
              <w:rPr>
                <w:lang w:val="en-GB"/>
              </w:rPr>
            </w:pPr>
            <w:r w:rsidRPr="000E4B0B">
              <w:rPr>
                <w:noProof/>
                <w:lang w:val="en-GB" w:eastAsia="en-GB"/>
              </w:rPr>
              <w:t>This Standard should be used:</w:t>
            </w:r>
          </w:p>
          <w:p w:rsidR="00FF41CC" w:rsidRPr="00365BA1" w:rsidRDefault="00FF41CC" w:rsidP="00FF41CC">
            <w:pPr>
              <w:pStyle w:val="ColorfulList-Accent11"/>
              <w:numPr>
                <w:ilvl w:val="0"/>
                <w:numId w:val="9"/>
              </w:numPr>
              <w:spacing w:before="120" w:after="60"/>
              <w:jc w:val="left"/>
              <w:rPr>
                <w:rFonts w:eastAsia="Calibri" w:cs="Times New Roman"/>
                <w:color w:val="000000"/>
                <w:szCs w:val="22"/>
                <w:lang w:val="en-GB"/>
              </w:rPr>
            </w:pPr>
            <w:r w:rsidRPr="00365BA1">
              <w:rPr>
                <w:rFonts w:eastAsia="Calibri" w:cs="Times New Roman"/>
                <w:noProof/>
                <w:color w:val="000000"/>
                <w:szCs w:val="22"/>
                <w:lang w:val="en-GB" w:eastAsia="en-GB"/>
              </w:rPr>
              <w:t xml:space="preserve">Before any dataset is published as open data </w:t>
            </w:r>
          </w:p>
          <w:p w:rsidR="00FF41CC" w:rsidRDefault="00FF41CC" w:rsidP="00FF41CC">
            <w:pPr>
              <w:pStyle w:val="ColorfulList-Accent11"/>
              <w:numPr>
                <w:ilvl w:val="0"/>
                <w:numId w:val="9"/>
              </w:numPr>
              <w:spacing w:before="120" w:after="60"/>
              <w:jc w:val="left"/>
              <w:rPr>
                <w:rFonts w:eastAsia="Calibri" w:cs="Times New Roman"/>
                <w:color w:val="000000"/>
                <w:szCs w:val="22"/>
                <w:lang w:val="en-GB"/>
              </w:rPr>
            </w:pPr>
            <w:r w:rsidRPr="000E4B0B">
              <w:rPr>
                <w:rFonts w:eastAsia="Calibri" w:cs="Times New Roman"/>
                <w:noProof/>
                <w:color w:val="000000"/>
                <w:szCs w:val="22"/>
                <w:lang w:val="en-GB" w:eastAsia="en-GB"/>
              </w:rPr>
              <w:t xml:space="preserve">Before exchanging </w:t>
            </w:r>
            <w:r>
              <w:rPr>
                <w:rFonts w:eastAsia="Calibri" w:cs="Times New Roman"/>
                <w:noProof/>
                <w:color w:val="000000"/>
                <w:szCs w:val="22"/>
                <w:lang w:val="en-GB" w:eastAsia="en-GB"/>
              </w:rPr>
              <w:t xml:space="preserve">any shared </w:t>
            </w:r>
            <w:r w:rsidRPr="000E4B0B">
              <w:rPr>
                <w:rFonts w:eastAsia="Calibri" w:cs="Times New Roman"/>
                <w:noProof/>
                <w:color w:val="000000"/>
                <w:szCs w:val="22"/>
                <w:lang w:val="en-GB" w:eastAsia="en-GB"/>
              </w:rPr>
              <w:t>data with another Entity</w:t>
            </w:r>
          </w:p>
          <w:p w:rsidR="00FF41CC" w:rsidRDefault="00FF41CC" w:rsidP="00FF41CC">
            <w:pPr>
              <w:pStyle w:val="ColorfulList-Accent11"/>
              <w:numPr>
                <w:ilvl w:val="0"/>
                <w:numId w:val="9"/>
              </w:numPr>
              <w:spacing w:before="120" w:after="60"/>
              <w:jc w:val="left"/>
              <w:rPr>
                <w:rFonts w:eastAsia="Calibri" w:cs="Times New Roman"/>
                <w:color w:val="000000"/>
                <w:szCs w:val="22"/>
                <w:lang w:val="en-GB"/>
              </w:rPr>
            </w:pPr>
            <w:r w:rsidRPr="000E4B0B">
              <w:rPr>
                <w:rFonts w:eastAsia="Calibri" w:cs="Times New Roman"/>
                <w:noProof/>
                <w:color w:val="000000"/>
                <w:szCs w:val="22"/>
                <w:lang w:val="en-GB" w:eastAsia="en-GB"/>
              </w:rPr>
              <w:t>In a phased and prioritised way over time for existing datasets owned or managed by the Entity, to ensure that the classification of all Entity data is conformant with this Standard.</w:t>
            </w:r>
          </w:p>
          <w:p w:rsidR="00FF41CC" w:rsidRPr="000E4B0B" w:rsidRDefault="00FF41CC" w:rsidP="00FF41CC">
            <w:pPr>
              <w:pStyle w:val="ColorfulList-Accent11"/>
              <w:numPr>
                <w:ilvl w:val="0"/>
                <w:numId w:val="9"/>
              </w:numPr>
              <w:spacing w:before="120" w:after="60"/>
              <w:jc w:val="left"/>
              <w:rPr>
                <w:rFonts w:eastAsia="Calibri" w:cs="Times New Roman"/>
                <w:color w:val="000000"/>
                <w:szCs w:val="22"/>
                <w:lang w:val="en-GB"/>
              </w:rPr>
            </w:pPr>
            <w:r w:rsidRPr="000E4B0B">
              <w:rPr>
                <w:rFonts w:eastAsia="Calibri" w:cs="Times New Roman"/>
                <w:noProof/>
                <w:color w:val="000000"/>
                <w:szCs w:val="22"/>
                <w:lang w:val="en-GB" w:eastAsia="en-GB"/>
              </w:rPr>
              <w:t>Whenever an Entity creates a new dataset.</w:t>
            </w:r>
          </w:p>
        </w:tc>
      </w:tr>
      <w:tr w:rsidR="00FF41CC" w:rsidRPr="00365BA1" w:rsidTr="004769A5">
        <w:trPr>
          <w:trHeight w:val="1349"/>
        </w:trPr>
        <w:tc>
          <w:tcPr>
            <w:tcW w:w="1696" w:type="dxa"/>
            <w:shd w:val="clear" w:color="auto" w:fill="D9E2F3"/>
          </w:tcPr>
          <w:p w:rsidR="00FF41CC" w:rsidRPr="00365BA1" w:rsidRDefault="00FF41CC" w:rsidP="004769A5">
            <w:pPr>
              <w:spacing w:before="120" w:after="60"/>
              <w:rPr>
                <w:rFonts w:eastAsia="Calibri" w:cs="Times New Roman"/>
                <w:color w:val="000000"/>
                <w:lang w:val="en-GB"/>
              </w:rPr>
            </w:pPr>
            <w:r w:rsidRPr="00365BA1">
              <w:rPr>
                <w:rFonts w:eastAsia="Calibri" w:cs="Times New Roman"/>
                <w:color w:val="000000"/>
                <w:lang w:val="en-GB"/>
              </w:rPr>
              <w:t>Responsibility</w:t>
            </w:r>
          </w:p>
        </w:tc>
        <w:tc>
          <w:tcPr>
            <w:tcW w:w="8080" w:type="dxa"/>
            <w:gridSpan w:val="3"/>
            <w:shd w:val="clear" w:color="auto" w:fill="auto"/>
          </w:tcPr>
          <w:p w:rsidR="00FF41CC" w:rsidRPr="000E4B0B" w:rsidRDefault="00FF41CC" w:rsidP="004769A5">
            <w:pPr>
              <w:spacing w:before="120" w:after="60"/>
              <w:rPr>
                <w:noProof/>
                <w:lang w:val="en-GB" w:eastAsia="en-GB"/>
              </w:rPr>
            </w:pPr>
            <w:r w:rsidRPr="000E4B0B">
              <w:rPr>
                <w:noProof/>
                <w:lang w:val="en-GB" w:eastAsia="en-GB"/>
              </w:rPr>
              <w:t xml:space="preserve">The responsibility for ensuring that an individual dataset is conformant with this Standard lies with the Data Custodian of that dataset.  </w:t>
            </w:r>
          </w:p>
          <w:p w:rsidR="00FF41CC" w:rsidRPr="000E4B0B" w:rsidRDefault="00FF41CC" w:rsidP="004769A5">
            <w:pPr>
              <w:spacing w:before="120" w:after="60"/>
              <w:rPr>
                <w:noProof/>
                <w:lang w:val="en-GB" w:eastAsia="en-GB"/>
              </w:rPr>
            </w:pPr>
            <w:r w:rsidRPr="000E4B0B">
              <w:rPr>
                <w:noProof/>
                <w:lang w:val="en-GB" w:eastAsia="en-GB"/>
              </w:rPr>
              <w:t>The Data Management Officer is accountable for ensuring that the Entity as a whole conforms with this Standard.</w:t>
            </w:r>
          </w:p>
        </w:tc>
      </w:tr>
      <w:tr w:rsidR="00FF41CC" w:rsidRPr="00365BA1" w:rsidTr="004769A5">
        <w:trPr>
          <w:trHeight w:val="267"/>
        </w:trPr>
        <w:tc>
          <w:tcPr>
            <w:tcW w:w="9776" w:type="dxa"/>
            <w:gridSpan w:val="4"/>
            <w:shd w:val="clear" w:color="auto" w:fill="D9E2F3"/>
          </w:tcPr>
          <w:p w:rsidR="00FF41CC" w:rsidRPr="00365BA1" w:rsidRDefault="00FF41CC" w:rsidP="004769A5">
            <w:pPr>
              <w:spacing w:before="120" w:after="60"/>
              <w:rPr>
                <w:rFonts w:eastAsia="Calibri" w:cs="Times New Roman"/>
                <w:color w:val="000000"/>
                <w:lang w:val="en-GB"/>
              </w:rPr>
            </w:pPr>
            <w:r>
              <w:rPr>
                <w:rFonts w:eastAsia="Calibri" w:cs="Times New Roman"/>
                <w:color w:val="000000"/>
                <w:lang w:val="en-GB"/>
              </w:rPr>
              <w:t>Requirements</w:t>
            </w:r>
          </w:p>
        </w:tc>
      </w:tr>
      <w:tr w:rsidR="00FF41CC" w:rsidRPr="00365BA1" w:rsidTr="004769A5">
        <w:trPr>
          <w:trHeight w:val="267"/>
        </w:trPr>
        <w:tc>
          <w:tcPr>
            <w:tcW w:w="1696" w:type="dxa"/>
            <w:vMerge w:val="restart"/>
            <w:shd w:val="clear" w:color="auto" w:fill="auto"/>
          </w:tcPr>
          <w:p w:rsidR="00FF41CC" w:rsidRPr="00365BA1" w:rsidRDefault="00FF41CC" w:rsidP="004769A5">
            <w:pPr>
              <w:spacing w:before="120" w:after="60"/>
              <w:rPr>
                <w:rFonts w:eastAsia="Calibri" w:cs="Times New Roman"/>
                <w:color w:val="000000"/>
                <w:lang w:val="en-GB"/>
              </w:rPr>
            </w:pPr>
            <w:r w:rsidRPr="00365BA1">
              <w:rPr>
                <w:rFonts w:eastAsia="Calibri" w:cs="Times New Roman"/>
                <w:color w:val="000000"/>
                <w:lang w:val="en-GB"/>
              </w:rPr>
              <w:t>Mandatory</w:t>
            </w:r>
          </w:p>
        </w:tc>
        <w:tc>
          <w:tcPr>
            <w:tcW w:w="851" w:type="dxa"/>
            <w:shd w:val="clear" w:color="auto" w:fill="auto"/>
          </w:tcPr>
          <w:p w:rsidR="00FF41CC" w:rsidRPr="00E73740" w:rsidRDefault="00FF41CC" w:rsidP="004769A5">
            <w:pPr>
              <w:spacing w:before="120" w:after="60"/>
              <w:rPr>
                <w:rFonts w:eastAsia="Calibri" w:cs="Times New Roman"/>
                <w:color w:val="000000" w:themeColor="text1"/>
                <w:lang w:val="en-GB"/>
              </w:rPr>
            </w:pPr>
            <w:r w:rsidRPr="00E73740">
              <w:rPr>
                <w:rFonts w:eastAsia="Calibri" w:cs="Times New Roman"/>
                <w:color w:val="000000" w:themeColor="text1"/>
                <w:lang w:val="en-GB"/>
              </w:rPr>
              <w:t>DC1.1</w:t>
            </w:r>
          </w:p>
        </w:tc>
        <w:tc>
          <w:tcPr>
            <w:tcW w:w="7229" w:type="dxa"/>
            <w:gridSpan w:val="2"/>
            <w:shd w:val="clear" w:color="auto" w:fill="auto"/>
          </w:tcPr>
          <w:p w:rsidR="00FF41CC" w:rsidRPr="00E73740" w:rsidRDefault="00FF41CC" w:rsidP="004769A5">
            <w:pPr>
              <w:pStyle w:val="ColorfulList-Accent11"/>
              <w:spacing w:before="120" w:after="60"/>
              <w:ind w:left="0"/>
              <w:jc w:val="left"/>
              <w:rPr>
                <w:rFonts w:eastAsia="Calibri" w:cs="Times New Roman"/>
                <w:color w:val="000000" w:themeColor="text1"/>
                <w:szCs w:val="22"/>
                <w:lang w:val="en-GB"/>
              </w:rPr>
            </w:pPr>
            <w:r w:rsidRPr="00E73740">
              <w:rPr>
                <w:rFonts w:eastAsia="Calibri" w:cs="Times New Roman"/>
                <w:color w:val="000000" w:themeColor="text1"/>
                <w:szCs w:val="22"/>
                <w:lang w:val="en-GB"/>
              </w:rPr>
              <w:t xml:space="preserve">Government Entities should classify each dataset they manage as </w:t>
            </w:r>
            <w:r w:rsidRPr="00E73740">
              <w:rPr>
                <w:rFonts w:eastAsia="Calibri" w:cs="Times New Roman"/>
                <w:noProof/>
                <w:color w:val="000000" w:themeColor="text1"/>
                <w:szCs w:val="22"/>
                <w:lang w:val="en-GB" w:eastAsia="en-GB"/>
              </w:rPr>
              <w:t>one of four classes (</w:t>
            </w:r>
            <w:r w:rsidR="004769A5">
              <w:rPr>
                <w:rFonts w:eastAsia="Calibri" w:cs="Times New Roman"/>
                <w:i/>
                <w:iCs/>
                <w:noProof/>
                <w:color w:val="000000"/>
                <w:lang w:val="en-GB" w:eastAsia="en-GB"/>
              </w:rPr>
              <w:t>Open, Confedential, Sensitive,</w:t>
            </w:r>
            <w:r w:rsidR="004769A5" w:rsidRPr="00365BA1">
              <w:rPr>
                <w:rFonts w:eastAsia="Calibri" w:cs="Times New Roman"/>
                <w:noProof/>
                <w:color w:val="000000"/>
                <w:lang w:val="en-GB" w:eastAsia="en-GB"/>
              </w:rPr>
              <w:t xml:space="preserve"> and </w:t>
            </w:r>
            <w:r w:rsidR="004769A5">
              <w:rPr>
                <w:rFonts w:eastAsia="Calibri" w:cs="Times New Roman"/>
                <w:i/>
                <w:iCs/>
                <w:noProof/>
                <w:color w:val="000000"/>
                <w:lang w:val="en-GB" w:eastAsia="en-GB"/>
              </w:rPr>
              <w:t>Secret</w:t>
            </w:r>
            <w:r w:rsidRPr="00E73740">
              <w:rPr>
                <w:rFonts w:eastAsia="Calibri" w:cs="Times New Roman"/>
                <w:i/>
                <w:iCs/>
                <w:noProof/>
                <w:color w:val="000000" w:themeColor="text1"/>
                <w:szCs w:val="22"/>
                <w:lang w:val="en-GB" w:eastAsia="en-GB"/>
              </w:rPr>
              <w:t xml:space="preserve">) </w:t>
            </w:r>
            <w:r w:rsidRPr="00E73740">
              <w:rPr>
                <w:color w:val="000000" w:themeColor="text1"/>
              </w:rPr>
              <w:t>based on the most sensitive (most highly classified) item in the dataset,</w:t>
            </w:r>
            <w:r w:rsidRPr="00E73740">
              <w:rPr>
                <w:rFonts w:eastAsia="Calibri" w:cs="Times New Roman"/>
                <w:iCs/>
                <w:noProof/>
                <w:color w:val="000000" w:themeColor="text1"/>
                <w:szCs w:val="22"/>
                <w:lang w:val="en-GB" w:eastAsia="en-GB"/>
              </w:rPr>
              <w:t xml:space="preserve"> and include that classification in the metadata for the dataset.</w:t>
            </w:r>
          </w:p>
        </w:tc>
      </w:tr>
      <w:tr w:rsidR="00FF41CC" w:rsidRPr="00365BA1" w:rsidTr="004769A5">
        <w:trPr>
          <w:trHeight w:val="267"/>
        </w:trPr>
        <w:tc>
          <w:tcPr>
            <w:tcW w:w="1696" w:type="dxa"/>
            <w:vMerge/>
            <w:shd w:val="clear" w:color="auto" w:fill="auto"/>
          </w:tcPr>
          <w:p w:rsidR="00FF41CC" w:rsidRPr="00365BA1" w:rsidRDefault="00FF41CC" w:rsidP="004769A5">
            <w:pPr>
              <w:spacing w:before="120" w:after="60"/>
              <w:rPr>
                <w:rFonts w:eastAsia="Calibri" w:cs="Times New Roman"/>
                <w:color w:val="000000"/>
                <w:lang w:val="en-GB"/>
              </w:rPr>
            </w:pPr>
          </w:p>
        </w:tc>
        <w:tc>
          <w:tcPr>
            <w:tcW w:w="851" w:type="dxa"/>
            <w:shd w:val="clear" w:color="auto" w:fill="auto"/>
          </w:tcPr>
          <w:p w:rsidR="00FF41CC" w:rsidRPr="00E73740" w:rsidRDefault="00FF41CC" w:rsidP="004769A5">
            <w:pPr>
              <w:pStyle w:val="ColorfulList-Accent11"/>
              <w:spacing w:before="120" w:after="60"/>
              <w:ind w:left="0"/>
              <w:jc w:val="left"/>
              <w:rPr>
                <w:color w:val="000000" w:themeColor="text1"/>
              </w:rPr>
            </w:pPr>
            <w:r w:rsidRPr="00E73740">
              <w:rPr>
                <w:color w:val="000000" w:themeColor="text1"/>
              </w:rPr>
              <w:t>DC1.2</w:t>
            </w:r>
          </w:p>
        </w:tc>
        <w:tc>
          <w:tcPr>
            <w:tcW w:w="7229" w:type="dxa"/>
            <w:gridSpan w:val="2"/>
            <w:shd w:val="clear" w:color="auto" w:fill="auto"/>
          </w:tcPr>
          <w:p w:rsidR="00FF41CC" w:rsidRPr="00E73740" w:rsidRDefault="00FF41CC" w:rsidP="004769A5">
            <w:pPr>
              <w:pStyle w:val="ColorfulList-Accent11"/>
              <w:spacing w:before="120" w:after="60"/>
              <w:ind w:left="0"/>
              <w:jc w:val="left"/>
              <w:rPr>
                <w:color w:val="000000" w:themeColor="text1"/>
              </w:rPr>
            </w:pPr>
            <w:r w:rsidRPr="00DC6A17">
              <w:rPr>
                <w:rFonts w:asciiTheme="minorHAnsi" w:hAnsiTheme="minorHAnsi"/>
                <w:color w:val="000000" w:themeColor="text1"/>
                <w:szCs w:val="22"/>
              </w:rPr>
              <w:t>Whe</w:t>
            </w:r>
            <w:r w:rsidR="004769A5">
              <w:rPr>
                <w:rFonts w:asciiTheme="minorHAnsi" w:hAnsiTheme="minorHAnsi"/>
                <w:color w:val="000000" w:themeColor="text1"/>
                <w:szCs w:val="22"/>
              </w:rPr>
              <w:t>re data has been categorized as</w:t>
            </w:r>
            <w:r w:rsidRPr="00E73740">
              <w:rPr>
                <w:rFonts w:asciiTheme="minorHAnsi" w:hAnsiTheme="minorHAnsi"/>
                <w:color w:val="000000" w:themeColor="text1"/>
                <w:szCs w:val="22"/>
              </w:rPr>
              <w:t xml:space="preserve"> </w:t>
            </w:r>
            <w:r w:rsidRPr="00E73740">
              <w:rPr>
                <w:rFonts w:asciiTheme="minorHAnsi" w:hAnsiTheme="minorHAnsi"/>
                <w:i/>
                <w:iCs/>
                <w:color w:val="000000" w:themeColor="text1"/>
                <w:szCs w:val="22"/>
              </w:rPr>
              <w:t>Confidential</w:t>
            </w:r>
            <w:r w:rsidR="004769A5">
              <w:rPr>
                <w:rFonts w:asciiTheme="minorHAnsi" w:hAnsiTheme="minorHAnsi"/>
                <w:i/>
                <w:iCs/>
                <w:color w:val="000000" w:themeColor="text1"/>
                <w:szCs w:val="22"/>
              </w:rPr>
              <w:t xml:space="preserve"> or Sensitive</w:t>
            </w:r>
            <w:r w:rsidRPr="00E73740">
              <w:rPr>
                <w:rFonts w:asciiTheme="minorHAnsi" w:hAnsiTheme="minorHAnsi"/>
                <w:color w:val="000000" w:themeColor="text1"/>
                <w:szCs w:val="22"/>
              </w:rPr>
              <w:t>, the Government Entity should consider the scope for creating a summary, redacted version, extract, or other derivative of the data, which would have value as open data but avoid the negative effects identified.  This new data set should then be classified as Public Data.</w:t>
            </w:r>
          </w:p>
        </w:tc>
      </w:tr>
      <w:tr w:rsidR="00FF41CC" w:rsidRPr="00365BA1" w:rsidTr="004769A5">
        <w:trPr>
          <w:trHeight w:val="267"/>
        </w:trPr>
        <w:tc>
          <w:tcPr>
            <w:tcW w:w="1696" w:type="dxa"/>
            <w:vMerge/>
            <w:shd w:val="clear" w:color="auto" w:fill="auto"/>
          </w:tcPr>
          <w:p w:rsidR="00FF41CC" w:rsidRPr="00365BA1" w:rsidRDefault="00FF41CC" w:rsidP="004769A5">
            <w:pPr>
              <w:spacing w:before="120" w:after="60"/>
              <w:rPr>
                <w:rFonts w:eastAsia="Calibri" w:cs="Times New Roman"/>
                <w:color w:val="000000"/>
                <w:lang w:val="en-GB"/>
              </w:rPr>
            </w:pPr>
          </w:p>
        </w:tc>
        <w:tc>
          <w:tcPr>
            <w:tcW w:w="851" w:type="dxa"/>
            <w:shd w:val="clear" w:color="auto" w:fill="auto"/>
          </w:tcPr>
          <w:p w:rsidR="00FF41CC" w:rsidRPr="00E73740" w:rsidRDefault="00FF41CC" w:rsidP="004769A5">
            <w:pPr>
              <w:pStyle w:val="ColorfulList-Accent11"/>
              <w:spacing w:before="120" w:after="60"/>
              <w:ind w:left="0"/>
              <w:jc w:val="left"/>
              <w:rPr>
                <w:color w:val="000000" w:themeColor="text1"/>
              </w:rPr>
            </w:pPr>
            <w:r w:rsidRPr="00E73740">
              <w:rPr>
                <w:color w:val="000000" w:themeColor="text1"/>
              </w:rPr>
              <w:t>DC1.3</w:t>
            </w:r>
          </w:p>
        </w:tc>
        <w:tc>
          <w:tcPr>
            <w:tcW w:w="7229" w:type="dxa"/>
            <w:gridSpan w:val="2"/>
            <w:shd w:val="clear" w:color="auto" w:fill="auto"/>
          </w:tcPr>
          <w:p w:rsidR="00FF41CC" w:rsidRPr="00E73740" w:rsidRDefault="00FF41CC" w:rsidP="004769A5">
            <w:pPr>
              <w:pStyle w:val="ColorfulList-Accent11"/>
              <w:spacing w:before="120" w:after="60"/>
              <w:ind w:left="0"/>
              <w:jc w:val="left"/>
              <w:rPr>
                <w:rFonts w:asciiTheme="minorHAnsi" w:hAnsiTheme="minorHAnsi"/>
                <w:color w:val="000000" w:themeColor="text1"/>
                <w:szCs w:val="22"/>
              </w:rPr>
            </w:pPr>
            <w:r w:rsidRPr="00E73740">
              <w:rPr>
                <w:color w:val="000000" w:themeColor="text1"/>
              </w:rPr>
              <w:t>Entities should review and evaluate dataset classifications on a regular basis to ensure that the assigned classification levels remain appropriate in light of changes to legal and contractual obligations or other relevant changes.</w:t>
            </w:r>
          </w:p>
        </w:tc>
      </w:tr>
      <w:tr w:rsidR="00FF41CC" w:rsidRPr="00365BA1" w:rsidTr="004769A5">
        <w:trPr>
          <w:trHeight w:val="267"/>
        </w:trPr>
        <w:tc>
          <w:tcPr>
            <w:tcW w:w="1696" w:type="dxa"/>
            <w:shd w:val="clear" w:color="auto" w:fill="auto"/>
          </w:tcPr>
          <w:p w:rsidR="00FF41CC" w:rsidRPr="00365BA1" w:rsidRDefault="00FF41CC" w:rsidP="004769A5">
            <w:pPr>
              <w:spacing w:before="120" w:after="60"/>
              <w:rPr>
                <w:rFonts w:eastAsia="Calibri" w:cs="Times New Roman"/>
                <w:color w:val="000000"/>
                <w:lang w:val="en-GB"/>
              </w:rPr>
            </w:pPr>
            <w:r>
              <w:rPr>
                <w:rFonts w:eastAsia="Calibri" w:cs="Times New Roman"/>
                <w:color w:val="000000"/>
                <w:lang w:val="en-GB"/>
              </w:rPr>
              <w:t>Recommended</w:t>
            </w:r>
          </w:p>
        </w:tc>
        <w:tc>
          <w:tcPr>
            <w:tcW w:w="851" w:type="dxa"/>
            <w:shd w:val="clear" w:color="auto" w:fill="auto"/>
          </w:tcPr>
          <w:p w:rsidR="00FF41CC" w:rsidRPr="00E73740" w:rsidRDefault="00FF41CC" w:rsidP="004769A5">
            <w:pPr>
              <w:pStyle w:val="ColorfulList-Accent11"/>
              <w:spacing w:before="120" w:after="60"/>
              <w:ind w:left="0"/>
              <w:jc w:val="left"/>
              <w:rPr>
                <w:color w:val="000000" w:themeColor="text1"/>
              </w:rPr>
            </w:pPr>
            <w:r w:rsidRPr="00E73740">
              <w:rPr>
                <w:color w:val="000000" w:themeColor="text1"/>
              </w:rPr>
              <w:t>DC1.4</w:t>
            </w:r>
          </w:p>
        </w:tc>
        <w:tc>
          <w:tcPr>
            <w:tcW w:w="7229" w:type="dxa"/>
            <w:gridSpan w:val="2"/>
            <w:shd w:val="clear" w:color="auto" w:fill="auto"/>
          </w:tcPr>
          <w:p w:rsidR="00FF41CC" w:rsidRPr="00E73740" w:rsidRDefault="00FF41CC" w:rsidP="004769A5">
            <w:pPr>
              <w:pStyle w:val="ColorfulList-Accent11"/>
              <w:spacing w:before="120" w:after="60"/>
              <w:ind w:left="0"/>
              <w:jc w:val="left"/>
              <w:rPr>
                <w:color w:val="000000" w:themeColor="text1"/>
              </w:rPr>
            </w:pPr>
            <w:r w:rsidRPr="00E73740">
              <w:rPr>
                <w:color w:val="000000" w:themeColor="text1"/>
              </w:rPr>
              <w:t>It is recommended that Entities classify a dataset’s Metadata. The potential sensitivity of the metadata itself should be considered in order to determine whether to disclose various characteristics of the original dataset.</w:t>
            </w:r>
          </w:p>
        </w:tc>
      </w:tr>
      <w:tr w:rsidR="00FF41CC" w:rsidRPr="00365BA1" w:rsidTr="004769A5">
        <w:trPr>
          <w:trHeight w:val="494"/>
        </w:trPr>
        <w:tc>
          <w:tcPr>
            <w:tcW w:w="1696" w:type="dxa"/>
            <w:shd w:val="clear" w:color="auto" w:fill="D9E2F3"/>
          </w:tcPr>
          <w:p w:rsidR="00FF41CC" w:rsidRPr="00365BA1" w:rsidRDefault="00FF41CC" w:rsidP="004769A5">
            <w:pPr>
              <w:spacing w:before="120" w:after="60"/>
              <w:rPr>
                <w:rFonts w:eastAsia="Calibri" w:cs="Times New Roman"/>
                <w:color w:val="000000"/>
                <w:lang w:val="en-GB"/>
              </w:rPr>
            </w:pPr>
            <w:r w:rsidRPr="00365BA1">
              <w:rPr>
                <w:rFonts w:eastAsia="Calibri" w:cs="Times New Roman"/>
                <w:color w:val="000000"/>
                <w:lang w:val="en-GB"/>
              </w:rPr>
              <w:t xml:space="preserve">Standard </w:t>
            </w:r>
            <w:r>
              <w:rPr>
                <w:rFonts w:eastAsia="Calibri" w:cs="Times New Roman"/>
                <w:color w:val="000000"/>
                <w:lang w:val="en-GB"/>
              </w:rPr>
              <w:t>Inter-dependencies</w:t>
            </w:r>
          </w:p>
        </w:tc>
        <w:tc>
          <w:tcPr>
            <w:tcW w:w="8080" w:type="dxa"/>
            <w:gridSpan w:val="3"/>
            <w:shd w:val="clear" w:color="auto" w:fill="auto"/>
          </w:tcPr>
          <w:p w:rsidR="00FF41CC" w:rsidRPr="00381163" w:rsidRDefault="00FF41CC" w:rsidP="004769A5">
            <w:pPr>
              <w:spacing w:before="120" w:after="60"/>
              <w:jc w:val="left"/>
              <w:rPr>
                <w:rFonts w:eastAsia="Calibri" w:cs="Times New Roman"/>
                <w:color w:val="000000"/>
                <w:szCs w:val="22"/>
                <w:lang w:val="en-GB"/>
              </w:rPr>
            </w:pPr>
            <w:r w:rsidRPr="00381163">
              <w:rPr>
                <w:rFonts w:eastAsia="Calibri" w:cs="Times New Roman"/>
                <w:color w:val="000000"/>
                <w:szCs w:val="22"/>
                <w:lang w:val="en-GB"/>
              </w:rPr>
              <w:t xml:space="preserve">The rules that should apply to the publication of data once classified are set out in </w:t>
            </w:r>
            <w:r w:rsidRPr="00381163">
              <w:rPr>
                <w:rFonts w:eastAsia="Calibri" w:cs="Times New Roman"/>
                <w:b/>
                <w:szCs w:val="22"/>
                <w:u w:val="single"/>
                <w:lang w:val="en-GB"/>
              </w:rPr>
              <w:t>[DC2] Rules for Opening and Sharing Classified Data</w:t>
            </w:r>
            <w:r w:rsidRPr="00381163">
              <w:rPr>
                <w:rFonts w:eastAsia="Calibri" w:cs="Times New Roman"/>
                <w:color w:val="000000"/>
                <w:szCs w:val="22"/>
                <w:lang w:val="en-GB"/>
              </w:rPr>
              <w:t>.</w:t>
            </w:r>
          </w:p>
        </w:tc>
      </w:tr>
      <w:tr w:rsidR="00FF41CC" w:rsidRPr="00365BA1" w:rsidTr="004769A5">
        <w:trPr>
          <w:trHeight w:val="408"/>
        </w:trPr>
        <w:tc>
          <w:tcPr>
            <w:tcW w:w="1696" w:type="dxa"/>
            <w:shd w:val="clear" w:color="auto" w:fill="D9E2F3"/>
          </w:tcPr>
          <w:p w:rsidR="00FF41CC" w:rsidRPr="00627230" w:rsidRDefault="00FF41CC" w:rsidP="004769A5">
            <w:pPr>
              <w:spacing w:before="60" w:after="60"/>
              <w:rPr>
                <w:rFonts w:eastAsia="Calibri" w:cs="Times New Roman"/>
                <w:color w:val="000000"/>
                <w:szCs w:val="28"/>
                <w:lang w:val="en-GB"/>
              </w:rPr>
            </w:pPr>
            <w:r w:rsidRPr="00627230">
              <w:rPr>
                <w:rFonts w:eastAsia="Calibri" w:cs="Times New Roman"/>
                <w:color w:val="000000"/>
                <w:szCs w:val="28"/>
                <w:lang w:val="en-GB"/>
              </w:rPr>
              <w:t>References to Implementation Guide</w:t>
            </w:r>
          </w:p>
        </w:tc>
        <w:tc>
          <w:tcPr>
            <w:tcW w:w="8080" w:type="dxa"/>
            <w:gridSpan w:val="3"/>
            <w:shd w:val="clear" w:color="auto" w:fill="auto"/>
          </w:tcPr>
          <w:p w:rsidR="00FF41CC" w:rsidRPr="00381163" w:rsidRDefault="00FF41CC" w:rsidP="004769A5">
            <w:pPr>
              <w:spacing w:before="60" w:after="60" w:line="259" w:lineRule="auto"/>
              <w:jc w:val="left"/>
              <w:rPr>
                <w:rFonts w:eastAsia="Calibri" w:cs="Times New Roman"/>
                <w:color w:val="000000"/>
                <w:sz w:val="20"/>
                <w:szCs w:val="22"/>
                <w:lang w:val="en-GB"/>
              </w:rPr>
            </w:pPr>
            <w:r w:rsidRPr="00381163">
              <w:rPr>
                <w:rFonts w:eastAsia="Calibri" w:cs="Times New Roman"/>
                <w:color w:val="000000"/>
                <w:szCs w:val="22"/>
                <w:lang w:val="en-GB"/>
              </w:rPr>
              <w:t xml:space="preserve">The classification criteria and the process for classifying data in accordance with this Specification are described in </w:t>
            </w:r>
            <w:r w:rsidRPr="00381163">
              <w:rPr>
                <w:rFonts w:eastAsia="Calibri" w:cs="Times New Roman"/>
                <w:b/>
                <w:color w:val="000000"/>
                <w:szCs w:val="22"/>
                <w:u w:val="single"/>
                <w:lang w:val="en-GB"/>
              </w:rPr>
              <w:t>Guidance Note: 5.1 Classifying data</w:t>
            </w:r>
            <w:r w:rsidRPr="00381163">
              <w:rPr>
                <w:rFonts w:eastAsia="Calibri" w:cs="Times New Roman"/>
                <w:color w:val="000000"/>
                <w:szCs w:val="22"/>
                <w:lang w:val="en-GB"/>
              </w:rPr>
              <w:t xml:space="preserve"> of the Smart Data Implementation Guide. </w:t>
            </w:r>
          </w:p>
        </w:tc>
      </w:tr>
      <w:tr w:rsidR="00FF41CC" w:rsidRPr="00365BA1" w:rsidTr="004769A5">
        <w:trPr>
          <w:trHeight w:val="494"/>
        </w:trPr>
        <w:tc>
          <w:tcPr>
            <w:tcW w:w="1696" w:type="dxa"/>
            <w:shd w:val="clear" w:color="auto" w:fill="D9E2F3"/>
          </w:tcPr>
          <w:p w:rsidR="00FF41CC" w:rsidRPr="00365BA1" w:rsidRDefault="00FF41CC" w:rsidP="004769A5">
            <w:pPr>
              <w:spacing w:before="120" w:after="60"/>
              <w:rPr>
                <w:rFonts w:eastAsia="Calibri" w:cs="Times New Roman"/>
                <w:color w:val="000000"/>
                <w:lang w:val="en-GB"/>
              </w:rPr>
            </w:pPr>
            <w:r w:rsidRPr="00365BA1">
              <w:rPr>
                <w:rFonts w:eastAsia="Calibri" w:cs="Times New Roman"/>
                <w:color w:val="000000"/>
                <w:lang w:val="en-GB"/>
              </w:rPr>
              <w:t>External References</w:t>
            </w:r>
          </w:p>
        </w:tc>
        <w:tc>
          <w:tcPr>
            <w:tcW w:w="8080" w:type="dxa"/>
            <w:gridSpan w:val="3"/>
            <w:shd w:val="clear" w:color="auto" w:fill="auto"/>
          </w:tcPr>
          <w:p w:rsidR="00FF41CC" w:rsidRPr="00381163" w:rsidRDefault="00FF41CC" w:rsidP="004769A5">
            <w:pPr>
              <w:spacing w:before="120" w:after="60"/>
              <w:jc w:val="left"/>
              <w:rPr>
                <w:rFonts w:eastAsia="Calibri" w:cs="Times New Roman"/>
                <w:noProof/>
                <w:color w:val="000000"/>
                <w:szCs w:val="22"/>
                <w:lang w:val="en-GB" w:eastAsia="en-GB"/>
              </w:rPr>
            </w:pPr>
            <w:r w:rsidRPr="00381163">
              <w:rPr>
                <w:rFonts w:eastAsia="Calibri"/>
                <w:szCs w:val="22"/>
                <w:lang w:val="en-GB"/>
              </w:rPr>
              <w:t xml:space="preserve">Once classified as </w:t>
            </w:r>
            <w:r w:rsidRPr="00381163">
              <w:rPr>
                <w:rFonts w:eastAsia="Calibri" w:cs="Times New Roman"/>
                <w:i/>
                <w:iCs/>
                <w:color w:val="000000"/>
                <w:szCs w:val="22"/>
                <w:lang w:val="en-GB"/>
              </w:rPr>
              <w:t>Confidential</w:t>
            </w:r>
            <w:r w:rsidR="004769A5">
              <w:rPr>
                <w:rFonts w:eastAsia="Calibri" w:cs="Times New Roman"/>
                <w:i/>
                <w:iCs/>
                <w:color w:val="000000"/>
                <w:szCs w:val="22"/>
                <w:lang w:val="en-GB"/>
              </w:rPr>
              <w:t>, Sensitive</w:t>
            </w:r>
            <w:r w:rsidRPr="00381163">
              <w:rPr>
                <w:rFonts w:eastAsia="Calibri" w:cs="Times New Roman"/>
                <w:i/>
                <w:iCs/>
                <w:color w:val="000000"/>
                <w:szCs w:val="22"/>
                <w:lang w:val="en-GB"/>
              </w:rPr>
              <w:t>,</w:t>
            </w:r>
            <w:r w:rsidRPr="00381163">
              <w:rPr>
                <w:rFonts w:eastAsia="Calibri"/>
                <w:szCs w:val="22"/>
                <w:lang w:val="en-GB"/>
              </w:rPr>
              <w:t xml:space="preserve"> or </w:t>
            </w:r>
            <w:r w:rsidR="004769A5">
              <w:rPr>
                <w:rFonts w:eastAsia="Calibri" w:cs="Times New Roman"/>
                <w:i/>
                <w:iCs/>
                <w:color w:val="000000"/>
                <w:szCs w:val="22"/>
                <w:lang w:val="en-GB"/>
              </w:rPr>
              <w:t>Secret</w:t>
            </w:r>
            <w:r w:rsidRPr="00381163">
              <w:rPr>
                <w:rFonts w:eastAsia="Calibri"/>
                <w:szCs w:val="22"/>
                <w:lang w:val="en-GB"/>
              </w:rPr>
              <w:t xml:space="preserve">, datasets should be managed in accordance with the requirements for physical security and IT security set out in </w:t>
            </w:r>
            <w:r>
              <w:rPr>
                <w:rFonts w:eastAsia="Calibri" w:cs="Times New Roman"/>
                <w:noProof/>
                <w:color w:val="000000"/>
                <w:szCs w:val="22"/>
                <w:lang w:val="en-GB" w:eastAsia="en-GB"/>
              </w:rPr>
              <w:t>‘</w:t>
            </w:r>
            <w:r w:rsidRPr="0080792E">
              <w:rPr>
                <w:rFonts w:eastAsia="Calibri" w:cs="Times New Roman"/>
                <w:noProof/>
                <w:color w:val="000000"/>
                <w:szCs w:val="22"/>
                <w:lang w:val="en-GB" w:eastAsia="en-GB"/>
              </w:rPr>
              <w:t>Regulation of Information Security at the Federal Entities</w:t>
            </w:r>
            <w:r>
              <w:rPr>
                <w:rFonts w:eastAsia="Calibri" w:cs="Times New Roman"/>
                <w:noProof/>
                <w:color w:val="000000"/>
                <w:szCs w:val="22"/>
                <w:lang w:val="en-GB" w:eastAsia="en-GB"/>
              </w:rPr>
              <w:t xml:space="preserve"> of </w:t>
            </w:r>
            <w:r w:rsidRPr="0080792E">
              <w:rPr>
                <w:rFonts w:eastAsia="Calibri" w:cs="Times New Roman"/>
                <w:noProof/>
                <w:color w:val="000000"/>
                <w:szCs w:val="22"/>
                <w:lang w:val="en-GB" w:eastAsia="en-GB"/>
              </w:rPr>
              <w:t>UAE Cabinet Resolution</w:t>
            </w:r>
            <w:r>
              <w:rPr>
                <w:rFonts w:eastAsia="Calibri" w:cs="Times New Roman"/>
                <w:noProof/>
                <w:color w:val="000000"/>
                <w:szCs w:val="22"/>
                <w:lang w:val="en-GB" w:eastAsia="en-GB"/>
              </w:rPr>
              <w:t xml:space="preserve">’ </w:t>
            </w:r>
            <w:r w:rsidRPr="0080792E">
              <w:rPr>
                <w:rFonts w:eastAsia="Calibri" w:cs="Times New Roman"/>
                <w:noProof/>
                <w:color w:val="000000"/>
                <w:szCs w:val="22"/>
                <w:lang w:val="en-GB" w:eastAsia="en-GB"/>
              </w:rPr>
              <w:t>No. (21)</w:t>
            </w:r>
            <w:r>
              <w:rPr>
                <w:rFonts w:eastAsia="Calibri" w:cs="Times New Roman"/>
                <w:noProof/>
                <w:color w:val="000000"/>
                <w:szCs w:val="22"/>
                <w:lang w:val="en-GB" w:eastAsia="en-GB"/>
              </w:rPr>
              <w:t xml:space="preserve">, </w:t>
            </w:r>
            <w:r w:rsidRPr="0080792E">
              <w:rPr>
                <w:rFonts w:eastAsia="Calibri" w:cs="Times New Roman"/>
                <w:noProof/>
                <w:color w:val="000000"/>
                <w:szCs w:val="22"/>
                <w:lang w:val="en-GB" w:eastAsia="en-GB"/>
              </w:rPr>
              <w:t>2013</w:t>
            </w:r>
            <w:r w:rsidRPr="00381163">
              <w:rPr>
                <w:rFonts w:eastAsia="Calibri" w:cs="Times New Roman"/>
                <w:noProof/>
                <w:color w:val="000000"/>
                <w:szCs w:val="22"/>
                <w:lang w:val="en-GB" w:eastAsia="en-GB"/>
              </w:rPr>
              <w:t>.</w:t>
            </w:r>
          </w:p>
        </w:tc>
      </w:tr>
      <w:tr w:rsidR="00FF41CC" w:rsidRPr="00365BA1" w:rsidTr="004769A5">
        <w:trPr>
          <w:trHeight w:val="408"/>
        </w:trPr>
        <w:tc>
          <w:tcPr>
            <w:tcW w:w="1696" w:type="dxa"/>
            <w:shd w:val="clear" w:color="auto" w:fill="D9E2F3"/>
          </w:tcPr>
          <w:p w:rsidR="00FF41CC" w:rsidRPr="00365BA1" w:rsidRDefault="00FF41CC" w:rsidP="004769A5">
            <w:pPr>
              <w:spacing w:before="120" w:after="60"/>
              <w:rPr>
                <w:rFonts w:eastAsia="Calibri" w:cs="Times New Roman"/>
                <w:color w:val="000000"/>
                <w:lang w:val="en-GB"/>
              </w:rPr>
            </w:pPr>
            <w:r w:rsidRPr="00365BA1">
              <w:rPr>
                <w:rFonts w:eastAsia="Calibri" w:cs="Times New Roman"/>
                <w:color w:val="000000"/>
                <w:lang w:val="en-GB"/>
              </w:rPr>
              <w:t>Version History</w:t>
            </w:r>
          </w:p>
        </w:tc>
        <w:tc>
          <w:tcPr>
            <w:tcW w:w="8080" w:type="dxa"/>
            <w:gridSpan w:val="3"/>
            <w:shd w:val="clear" w:color="auto" w:fill="auto"/>
          </w:tcPr>
          <w:p w:rsidR="00FF41CC" w:rsidRPr="00365BA1" w:rsidRDefault="006C7CE0" w:rsidP="004769A5">
            <w:pPr>
              <w:spacing w:before="120" w:after="60"/>
              <w:rPr>
                <w:rFonts w:eastAsia="Calibri" w:cs="Times New Roman"/>
                <w:color w:val="000000"/>
                <w:lang w:val="en-GB"/>
              </w:rPr>
            </w:pPr>
            <w:r>
              <w:rPr>
                <w:rFonts w:eastAsia="Calibri" w:cs="Times New Roman"/>
                <w:color w:val="000000"/>
                <w:lang w:val="en-GB"/>
              </w:rPr>
              <w:t>V1.0</w:t>
            </w:r>
          </w:p>
        </w:tc>
      </w:tr>
    </w:tbl>
    <w:p w:rsidR="00FF41CC" w:rsidRDefault="00FF41CC" w:rsidP="00FF41CC">
      <w:pPr>
        <w:pStyle w:val="Heading3"/>
      </w:pPr>
    </w:p>
    <w:p w:rsidR="00FF41CC" w:rsidRDefault="00FF41CC" w:rsidP="00FF41CC">
      <w:pPr>
        <w:pStyle w:val="Heading3"/>
      </w:pPr>
      <w:bookmarkStart w:id="65" w:name="_Toc513103713"/>
      <w:r>
        <w:t>Rules for Opening and Sharing Classified Data</w:t>
      </w:r>
      <w:bookmarkEnd w:id="65"/>
    </w:p>
    <w:tbl>
      <w:tblPr>
        <w:tblW w:w="980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696"/>
        <w:gridCol w:w="822"/>
        <w:gridCol w:w="3006"/>
        <w:gridCol w:w="4281"/>
      </w:tblGrid>
      <w:tr w:rsidR="00FF41CC" w:rsidRPr="00365BA1" w:rsidTr="004769A5">
        <w:trPr>
          <w:trHeight w:val="305"/>
        </w:trPr>
        <w:tc>
          <w:tcPr>
            <w:tcW w:w="1696" w:type="dxa"/>
            <w:shd w:val="clear" w:color="auto" w:fill="4F81BD"/>
          </w:tcPr>
          <w:p w:rsidR="00FF41CC" w:rsidRPr="00365BA1" w:rsidRDefault="00FF41CC" w:rsidP="004769A5">
            <w:pPr>
              <w:rPr>
                <w:rFonts w:eastAsia="Calibri"/>
                <w:noProof/>
                <w:color w:val="FFFFFF"/>
                <w:lang w:val="en-GB" w:eastAsia="en-GB"/>
              </w:rPr>
            </w:pPr>
            <w:r w:rsidRPr="00365BA1">
              <w:rPr>
                <w:rFonts w:eastAsia="Calibri"/>
                <w:noProof/>
                <w:color w:val="FFFFFF"/>
                <w:lang w:val="en-GB" w:eastAsia="en-GB"/>
              </w:rPr>
              <w:t>DC</w:t>
            </w:r>
            <w:r>
              <w:rPr>
                <w:rFonts w:eastAsia="Calibri"/>
                <w:noProof/>
                <w:color w:val="FFFFFF"/>
                <w:lang w:val="en-GB" w:eastAsia="en-GB"/>
              </w:rPr>
              <w:t>2</w:t>
            </w:r>
            <w:r w:rsidRPr="00365BA1">
              <w:rPr>
                <w:rFonts w:eastAsia="Calibri"/>
                <w:noProof/>
                <w:color w:val="FFFFFF"/>
                <w:lang w:val="en-GB" w:eastAsia="en-GB"/>
              </w:rPr>
              <w:t xml:space="preserve"> </w:t>
            </w:r>
          </w:p>
        </w:tc>
        <w:tc>
          <w:tcPr>
            <w:tcW w:w="8109" w:type="dxa"/>
            <w:gridSpan w:val="3"/>
            <w:shd w:val="clear" w:color="auto" w:fill="4F81BD"/>
          </w:tcPr>
          <w:p w:rsidR="00FF41CC" w:rsidRPr="00365BA1" w:rsidRDefault="00FF41CC" w:rsidP="004769A5">
            <w:pPr>
              <w:spacing w:after="120"/>
              <w:rPr>
                <w:rFonts w:eastAsia="Calibri"/>
                <w:noProof/>
                <w:color w:val="FFFFFF"/>
                <w:sz w:val="56"/>
                <w:lang w:val="en-GB" w:eastAsia="en-GB"/>
              </w:rPr>
            </w:pPr>
            <w:r>
              <w:rPr>
                <w:rFonts w:eastAsia="Calibri"/>
                <w:noProof/>
                <w:color w:val="FFFFFF"/>
                <w:lang w:val="en-GB" w:eastAsia="en-GB"/>
              </w:rPr>
              <w:t xml:space="preserve">Rules for Opening and Sharing Classified </w:t>
            </w:r>
            <w:r w:rsidRPr="00365BA1">
              <w:rPr>
                <w:rFonts w:eastAsia="Calibri"/>
                <w:noProof/>
                <w:color w:val="FFFFFF"/>
                <w:lang w:val="en-GB" w:eastAsia="en-GB"/>
              </w:rPr>
              <w:t xml:space="preserve">Data </w:t>
            </w:r>
          </w:p>
        </w:tc>
      </w:tr>
      <w:tr w:rsidR="00FF41CC" w:rsidRPr="00365BA1" w:rsidTr="004769A5">
        <w:trPr>
          <w:trHeight w:val="449"/>
        </w:trPr>
        <w:tc>
          <w:tcPr>
            <w:tcW w:w="1696" w:type="dxa"/>
            <w:shd w:val="clear" w:color="auto" w:fill="D9E2F3"/>
          </w:tcPr>
          <w:p w:rsidR="00FF41CC" w:rsidRPr="00365BA1" w:rsidRDefault="00FF41CC" w:rsidP="004769A5">
            <w:pPr>
              <w:spacing w:before="60" w:after="60"/>
              <w:rPr>
                <w:rFonts w:eastAsia="Calibri" w:cs="Times New Roman"/>
                <w:color w:val="000000"/>
                <w:sz w:val="20"/>
                <w:lang w:val="en-GB"/>
              </w:rPr>
            </w:pPr>
            <w:r w:rsidRPr="00886D84">
              <w:rPr>
                <w:rFonts w:eastAsia="Calibri" w:cs="Times New Roman"/>
                <w:color w:val="000000"/>
                <w:lang w:val="en-GB"/>
              </w:rPr>
              <w:t>Specification type</w:t>
            </w:r>
          </w:p>
        </w:tc>
        <w:tc>
          <w:tcPr>
            <w:tcW w:w="3828" w:type="dxa"/>
            <w:gridSpan w:val="2"/>
            <w:shd w:val="clear" w:color="auto" w:fill="auto"/>
          </w:tcPr>
          <w:p w:rsidR="00FF41CC" w:rsidRPr="00365BA1" w:rsidRDefault="00FF41CC" w:rsidP="004769A5">
            <w:pPr>
              <w:spacing w:before="60" w:after="60"/>
              <w:rPr>
                <w:rFonts w:eastAsia="Calibri" w:cs="Times New Roman"/>
                <w:noProof/>
                <w:color w:val="000000"/>
                <w:sz w:val="20"/>
                <w:lang w:val="en-GB" w:eastAsia="en-GB"/>
              </w:rPr>
            </w:pPr>
            <w:r w:rsidRPr="00580C13">
              <w:rPr>
                <w:rFonts w:eastAsia="Calibri" w:cstheme="minorHAnsi"/>
                <w:noProof/>
                <w:sz w:val="28"/>
                <w:szCs w:val="28"/>
                <w:lang w:eastAsia="en-GB"/>
              </w:rPr>
              <w:sym w:font="Wingdings 2" w:char="F030"/>
            </w:r>
            <w:r w:rsidRPr="00580C13">
              <w:rPr>
                <w:rFonts w:eastAsia="Calibri" w:cstheme="minorHAnsi"/>
                <w:noProof/>
                <w:lang w:eastAsia="en-GB"/>
              </w:rPr>
              <w:t xml:space="preserve">  Dataset Processing Specification</w:t>
            </w:r>
          </w:p>
        </w:tc>
        <w:tc>
          <w:tcPr>
            <w:tcW w:w="4281" w:type="dxa"/>
            <w:shd w:val="clear" w:color="auto" w:fill="auto"/>
          </w:tcPr>
          <w:p w:rsidR="00FF41CC" w:rsidRPr="00365BA1" w:rsidRDefault="00FF41CC" w:rsidP="004769A5">
            <w:pPr>
              <w:spacing w:before="60" w:after="60"/>
              <w:rPr>
                <w:rFonts w:eastAsia="Calibri" w:cs="Times New Roman"/>
                <w:noProof/>
                <w:color w:val="000000"/>
                <w:sz w:val="20"/>
                <w:lang w:val="en-GB" w:eastAsia="en-GB"/>
              </w:rPr>
            </w:pPr>
            <w:r>
              <w:rPr>
                <w:rFonts w:eastAsia="Calibri" w:cstheme="minorHAnsi"/>
                <w:noProof/>
                <w:sz w:val="28"/>
                <w:szCs w:val="28"/>
                <w:lang w:eastAsia="en-GB"/>
              </w:rPr>
              <w:sym w:font="Wingdings" w:char="F0FE"/>
            </w:r>
            <w:r>
              <w:rPr>
                <w:rFonts w:eastAsia="Calibri" w:cstheme="minorHAnsi"/>
                <w:noProof/>
                <w:lang w:eastAsia="en-GB"/>
              </w:rPr>
              <w:t xml:space="preserve">  </w:t>
            </w:r>
            <w:r w:rsidRPr="00C42C18">
              <w:rPr>
                <w:rFonts w:eastAsia="Calibri" w:cstheme="minorHAnsi"/>
                <w:noProof/>
                <w:lang w:eastAsia="en-GB"/>
              </w:rPr>
              <w:t>Data Management Specification</w:t>
            </w:r>
          </w:p>
        </w:tc>
      </w:tr>
      <w:tr w:rsidR="00FF41CC" w:rsidRPr="00365BA1" w:rsidTr="004769A5">
        <w:trPr>
          <w:trHeight w:val="494"/>
        </w:trPr>
        <w:tc>
          <w:tcPr>
            <w:tcW w:w="1696" w:type="dxa"/>
            <w:shd w:val="clear" w:color="auto" w:fill="D9E2F3"/>
          </w:tcPr>
          <w:p w:rsidR="00FF41CC" w:rsidRPr="00365BA1" w:rsidRDefault="00FF41CC" w:rsidP="004769A5">
            <w:pPr>
              <w:spacing w:before="120" w:after="60"/>
              <w:rPr>
                <w:rFonts w:eastAsia="Calibri" w:cs="Times New Roman"/>
                <w:color w:val="000000"/>
                <w:lang w:val="en-GB"/>
              </w:rPr>
            </w:pPr>
            <w:r w:rsidRPr="00365BA1">
              <w:rPr>
                <w:rFonts w:eastAsia="Calibri" w:cs="Times New Roman"/>
                <w:color w:val="000000"/>
                <w:lang w:val="en-GB"/>
              </w:rPr>
              <w:t>Purpose</w:t>
            </w:r>
          </w:p>
        </w:tc>
        <w:tc>
          <w:tcPr>
            <w:tcW w:w="8109" w:type="dxa"/>
            <w:gridSpan w:val="3"/>
            <w:shd w:val="clear" w:color="auto" w:fill="auto"/>
          </w:tcPr>
          <w:p w:rsidR="00FF41CC" w:rsidRPr="00365BA1" w:rsidRDefault="00FF41CC" w:rsidP="004769A5">
            <w:pPr>
              <w:spacing w:before="120" w:after="60"/>
              <w:rPr>
                <w:rFonts w:eastAsia="Calibri" w:cs="Times New Roman"/>
                <w:noProof/>
                <w:color w:val="000000"/>
                <w:lang w:val="en-GB" w:eastAsia="en-GB"/>
              </w:rPr>
            </w:pPr>
            <w:r>
              <w:rPr>
                <w:rFonts w:eastAsia="Calibri" w:cs="Times New Roman"/>
                <w:noProof/>
                <w:color w:val="000000"/>
                <w:lang w:val="en-GB" w:eastAsia="en-GB"/>
              </w:rPr>
              <w:t>This Standard sets out the consequences that the classificaton of a dataset has for Entities’ ability to publish (for Open) or exchange (for Shared) that data.</w:t>
            </w:r>
          </w:p>
        </w:tc>
      </w:tr>
      <w:tr w:rsidR="00FF41CC" w:rsidRPr="00365BA1" w:rsidTr="004769A5">
        <w:trPr>
          <w:trHeight w:val="494"/>
        </w:trPr>
        <w:tc>
          <w:tcPr>
            <w:tcW w:w="1696" w:type="dxa"/>
            <w:shd w:val="clear" w:color="auto" w:fill="D9E2F3"/>
          </w:tcPr>
          <w:p w:rsidR="00FF41CC" w:rsidRPr="00365BA1" w:rsidRDefault="00FF41CC" w:rsidP="004769A5">
            <w:pPr>
              <w:spacing w:before="120" w:after="60"/>
              <w:rPr>
                <w:rFonts w:eastAsia="Calibri" w:cs="Times New Roman"/>
                <w:color w:val="000000"/>
                <w:lang w:val="en-GB"/>
              </w:rPr>
            </w:pPr>
            <w:r w:rsidRPr="00365BA1">
              <w:rPr>
                <w:rFonts w:eastAsia="Calibri" w:cs="Times New Roman"/>
                <w:color w:val="000000"/>
                <w:lang w:val="en-GB"/>
              </w:rPr>
              <w:t>When to use</w:t>
            </w:r>
          </w:p>
        </w:tc>
        <w:tc>
          <w:tcPr>
            <w:tcW w:w="8109" w:type="dxa"/>
            <w:gridSpan w:val="3"/>
            <w:shd w:val="clear" w:color="auto" w:fill="auto"/>
          </w:tcPr>
          <w:p w:rsidR="00FF41CC" w:rsidRPr="000E4B0B" w:rsidRDefault="00FF41CC" w:rsidP="004769A5">
            <w:pPr>
              <w:spacing w:before="120" w:after="60"/>
              <w:rPr>
                <w:lang w:val="en-GB"/>
              </w:rPr>
            </w:pPr>
            <w:r w:rsidRPr="00DE05F1">
              <w:rPr>
                <w:rFonts w:eastAsia="Calibri" w:cs="Times New Roman"/>
                <w:noProof/>
                <w:color w:val="000000"/>
                <w:lang w:val="en-GB" w:eastAsia="en-GB"/>
              </w:rPr>
              <w:t>This Standard should be used:</w:t>
            </w:r>
          </w:p>
          <w:p w:rsidR="00FF41CC" w:rsidRPr="00365BA1" w:rsidRDefault="00FF41CC" w:rsidP="00FF41CC">
            <w:pPr>
              <w:pStyle w:val="ColorfulList-Accent11"/>
              <w:numPr>
                <w:ilvl w:val="0"/>
                <w:numId w:val="35"/>
              </w:numPr>
              <w:spacing w:before="120" w:after="60"/>
              <w:jc w:val="left"/>
              <w:rPr>
                <w:rFonts w:eastAsia="Calibri" w:cs="Times New Roman"/>
                <w:color w:val="000000"/>
                <w:szCs w:val="22"/>
                <w:lang w:val="en-GB"/>
              </w:rPr>
            </w:pPr>
            <w:r w:rsidRPr="00365BA1">
              <w:rPr>
                <w:rFonts w:eastAsia="Calibri" w:cs="Times New Roman"/>
                <w:noProof/>
                <w:color w:val="000000"/>
                <w:szCs w:val="22"/>
                <w:lang w:val="en-GB" w:eastAsia="en-GB"/>
              </w:rPr>
              <w:t xml:space="preserve">Before any dataset is published as open data </w:t>
            </w:r>
          </w:p>
          <w:p w:rsidR="00FF41CC" w:rsidRPr="00365BA1" w:rsidRDefault="00FF41CC" w:rsidP="00FF41CC">
            <w:pPr>
              <w:pStyle w:val="ColorfulList-Accent11"/>
              <w:numPr>
                <w:ilvl w:val="0"/>
                <w:numId w:val="35"/>
              </w:numPr>
              <w:spacing w:before="120" w:after="60"/>
              <w:jc w:val="left"/>
              <w:rPr>
                <w:rFonts w:eastAsia="Calibri" w:cs="Times New Roman"/>
                <w:color w:val="000000"/>
                <w:szCs w:val="22"/>
                <w:lang w:val="en-GB"/>
              </w:rPr>
            </w:pPr>
            <w:r w:rsidRPr="00365BA1">
              <w:rPr>
                <w:rFonts w:eastAsia="Calibri" w:cs="Times New Roman"/>
                <w:noProof/>
                <w:color w:val="000000"/>
                <w:szCs w:val="22"/>
                <w:lang w:val="en-GB" w:eastAsia="en-GB"/>
              </w:rPr>
              <w:t xml:space="preserve">Before exchanging </w:t>
            </w:r>
            <w:r>
              <w:rPr>
                <w:rFonts w:eastAsia="Calibri" w:cs="Times New Roman"/>
                <w:noProof/>
                <w:color w:val="000000"/>
                <w:szCs w:val="22"/>
                <w:lang w:val="en-GB" w:eastAsia="en-GB"/>
              </w:rPr>
              <w:t xml:space="preserve">any shared </w:t>
            </w:r>
            <w:r w:rsidRPr="00365BA1">
              <w:rPr>
                <w:rFonts w:eastAsia="Calibri" w:cs="Times New Roman"/>
                <w:noProof/>
                <w:color w:val="000000"/>
                <w:szCs w:val="22"/>
                <w:lang w:val="en-GB" w:eastAsia="en-GB"/>
              </w:rPr>
              <w:t>data with another Entity</w:t>
            </w:r>
          </w:p>
          <w:p w:rsidR="00FF41CC" w:rsidRPr="000C2E78" w:rsidRDefault="00FF41CC" w:rsidP="00FF41CC">
            <w:pPr>
              <w:pStyle w:val="ColorfulList-Accent11"/>
              <w:numPr>
                <w:ilvl w:val="0"/>
                <w:numId w:val="35"/>
              </w:numPr>
              <w:spacing w:before="120" w:after="60"/>
              <w:jc w:val="left"/>
              <w:rPr>
                <w:rFonts w:eastAsia="Calibri" w:cs="Times New Roman"/>
                <w:color w:val="000000"/>
                <w:szCs w:val="22"/>
                <w:lang w:val="en-GB"/>
              </w:rPr>
            </w:pPr>
            <w:r w:rsidRPr="00365BA1">
              <w:rPr>
                <w:rFonts w:eastAsia="Calibri" w:cs="Times New Roman"/>
                <w:noProof/>
                <w:color w:val="000000"/>
                <w:szCs w:val="22"/>
                <w:lang w:val="en-GB" w:eastAsia="en-GB"/>
              </w:rPr>
              <w:t xml:space="preserve">In a phased and prioritised way over time for existing datasets owned or managed by the Entity, to ensure that the classification of all Entity data is conformant </w:t>
            </w:r>
            <w:r>
              <w:rPr>
                <w:rFonts w:eastAsia="Calibri" w:cs="Times New Roman"/>
                <w:noProof/>
                <w:color w:val="000000"/>
                <w:szCs w:val="22"/>
                <w:lang w:val="en-GB" w:eastAsia="en-GB"/>
              </w:rPr>
              <w:t xml:space="preserve">with </w:t>
            </w:r>
            <w:r w:rsidRPr="00365BA1">
              <w:rPr>
                <w:rFonts w:eastAsia="Calibri" w:cs="Times New Roman"/>
                <w:noProof/>
                <w:color w:val="000000"/>
                <w:szCs w:val="22"/>
                <w:lang w:val="en-GB" w:eastAsia="en-GB"/>
              </w:rPr>
              <w:t>this Standard.</w:t>
            </w:r>
          </w:p>
        </w:tc>
      </w:tr>
      <w:tr w:rsidR="00FF41CC" w:rsidRPr="00365BA1" w:rsidTr="004769A5">
        <w:trPr>
          <w:trHeight w:val="1349"/>
        </w:trPr>
        <w:tc>
          <w:tcPr>
            <w:tcW w:w="1696" w:type="dxa"/>
            <w:shd w:val="clear" w:color="auto" w:fill="D9E2F3"/>
          </w:tcPr>
          <w:p w:rsidR="00FF41CC" w:rsidRPr="00365BA1" w:rsidRDefault="00FF41CC" w:rsidP="004769A5">
            <w:pPr>
              <w:spacing w:before="120" w:after="60"/>
              <w:rPr>
                <w:rFonts w:eastAsia="Calibri" w:cs="Times New Roman"/>
                <w:color w:val="000000"/>
                <w:lang w:val="en-GB"/>
              </w:rPr>
            </w:pPr>
            <w:r w:rsidRPr="00365BA1">
              <w:rPr>
                <w:rFonts w:eastAsia="Calibri" w:cs="Times New Roman"/>
                <w:color w:val="000000"/>
                <w:lang w:val="en-GB"/>
              </w:rPr>
              <w:t>Responsibility</w:t>
            </w:r>
          </w:p>
        </w:tc>
        <w:tc>
          <w:tcPr>
            <w:tcW w:w="8109" w:type="dxa"/>
            <w:gridSpan w:val="3"/>
            <w:shd w:val="clear" w:color="auto" w:fill="auto"/>
          </w:tcPr>
          <w:p w:rsidR="00FF41CC" w:rsidRPr="00DE05F1" w:rsidRDefault="00FF41CC" w:rsidP="004769A5">
            <w:pPr>
              <w:spacing w:before="60" w:after="60"/>
              <w:rPr>
                <w:rFonts w:eastAsia="Calibri" w:cs="Times New Roman"/>
                <w:noProof/>
                <w:color w:val="000000"/>
                <w:lang w:val="en-GB" w:eastAsia="en-GB"/>
              </w:rPr>
            </w:pPr>
            <w:r w:rsidRPr="00DE05F1">
              <w:rPr>
                <w:rFonts w:eastAsia="Calibri" w:cs="Times New Roman"/>
                <w:noProof/>
                <w:color w:val="000000"/>
                <w:lang w:val="en-GB" w:eastAsia="en-GB"/>
              </w:rPr>
              <w:t xml:space="preserve">The responsibility for ensuring that an individual dataset is managed in conformance with this Standard lies with the Data Custodian of that dataset.  </w:t>
            </w:r>
          </w:p>
          <w:p w:rsidR="00FF41CC" w:rsidRPr="00DE05F1" w:rsidRDefault="00FF41CC" w:rsidP="004769A5">
            <w:pPr>
              <w:spacing w:before="60" w:after="60"/>
              <w:rPr>
                <w:rFonts w:eastAsia="Calibri" w:cs="Times New Roman"/>
                <w:noProof/>
                <w:color w:val="000000"/>
                <w:lang w:val="en-GB" w:eastAsia="en-GB"/>
              </w:rPr>
            </w:pPr>
            <w:r w:rsidRPr="00DE05F1">
              <w:rPr>
                <w:rFonts w:eastAsia="Calibri" w:cs="Times New Roman"/>
                <w:noProof/>
                <w:color w:val="000000"/>
                <w:lang w:val="en-GB" w:eastAsia="en-GB"/>
              </w:rPr>
              <w:t>The Data Management Officer is accountable for ensuring that the Entity as a whole conforms with this Standard.</w:t>
            </w:r>
          </w:p>
        </w:tc>
      </w:tr>
      <w:tr w:rsidR="00FF41CC" w:rsidRPr="00365BA1" w:rsidTr="004769A5">
        <w:trPr>
          <w:trHeight w:val="267"/>
        </w:trPr>
        <w:tc>
          <w:tcPr>
            <w:tcW w:w="9805" w:type="dxa"/>
            <w:gridSpan w:val="4"/>
            <w:shd w:val="clear" w:color="auto" w:fill="D9E2F3"/>
          </w:tcPr>
          <w:p w:rsidR="00FF41CC" w:rsidRPr="00365BA1" w:rsidRDefault="00FF41CC" w:rsidP="004769A5">
            <w:pPr>
              <w:spacing w:before="120" w:after="60"/>
              <w:rPr>
                <w:rFonts w:eastAsia="Calibri" w:cs="Times New Roman"/>
                <w:color w:val="000000"/>
                <w:lang w:val="en-GB"/>
              </w:rPr>
            </w:pPr>
            <w:r>
              <w:rPr>
                <w:rFonts w:eastAsia="Calibri" w:cs="Times New Roman"/>
                <w:color w:val="000000"/>
                <w:shd w:val="clear" w:color="auto" w:fill="D9E2F3"/>
                <w:lang w:val="en-GB"/>
              </w:rPr>
              <w:t>R</w:t>
            </w:r>
            <w:r w:rsidRPr="00365BA1">
              <w:rPr>
                <w:rFonts w:eastAsia="Calibri" w:cs="Times New Roman"/>
                <w:color w:val="000000"/>
                <w:shd w:val="clear" w:color="auto" w:fill="D9E2F3"/>
                <w:lang w:val="en-GB"/>
              </w:rPr>
              <w:t>equirements</w:t>
            </w:r>
          </w:p>
        </w:tc>
      </w:tr>
      <w:tr w:rsidR="00FF41CC" w:rsidRPr="00365BA1" w:rsidTr="004769A5">
        <w:trPr>
          <w:trHeight w:val="267"/>
        </w:trPr>
        <w:tc>
          <w:tcPr>
            <w:tcW w:w="1696" w:type="dxa"/>
            <w:vMerge w:val="restart"/>
            <w:shd w:val="clear" w:color="auto" w:fill="auto"/>
          </w:tcPr>
          <w:p w:rsidR="00FF41CC" w:rsidRPr="00365BA1" w:rsidRDefault="00FF41CC" w:rsidP="004769A5">
            <w:pPr>
              <w:spacing w:before="120" w:after="60"/>
              <w:rPr>
                <w:rFonts w:eastAsia="Calibri" w:cs="Times New Roman"/>
                <w:color w:val="000000"/>
                <w:lang w:val="en-GB"/>
              </w:rPr>
            </w:pPr>
            <w:r w:rsidRPr="00365BA1">
              <w:rPr>
                <w:rFonts w:eastAsia="Calibri" w:cs="Times New Roman"/>
                <w:color w:val="000000"/>
                <w:lang w:val="en-GB"/>
              </w:rPr>
              <w:t>Mandatory</w:t>
            </w:r>
          </w:p>
          <w:p w:rsidR="00FF41CC" w:rsidRPr="00365BA1" w:rsidRDefault="00FF41CC" w:rsidP="004769A5">
            <w:pPr>
              <w:spacing w:before="120" w:after="60"/>
              <w:rPr>
                <w:rFonts w:eastAsia="Calibri" w:cs="Times New Roman"/>
                <w:color w:val="000000"/>
                <w:lang w:val="en-GB"/>
              </w:rPr>
            </w:pPr>
          </w:p>
        </w:tc>
        <w:tc>
          <w:tcPr>
            <w:tcW w:w="822" w:type="dxa"/>
            <w:shd w:val="clear" w:color="auto" w:fill="auto"/>
          </w:tcPr>
          <w:p w:rsidR="00FF41CC" w:rsidRPr="00365BA1" w:rsidRDefault="00FF41CC" w:rsidP="004769A5">
            <w:pPr>
              <w:spacing w:before="120" w:after="60"/>
              <w:rPr>
                <w:rFonts w:eastAsia="Calibri" w:cs="Times New Roman"/>
                <w:color w:val="000000"/>
                <w:lang w:val="en-GB"/>
              </w:rPr>
            </w:pPr>
            <w:r w:rsidRPr="00365BA1">
              <w:rPr>
                <w:rFonts w:eastAsia="Calibri" w:cs="Times New Roman"/>
                <w:color w:val="000000"/>
                <w:lang w:val="en-GB"/>
              </w:rPr>
              <w:t>DC</w:t>
            </w:r>
            <w:r>
              <w:rPr>
                <w:rFonts w:eastAsia="Calibri" w:cs="Times New Roman"/>
                <w:color w:val="000000"/>
                <w:lang w:val="en-GB"/>
              </w:rPr>
              <w:t>2</w:t>
            </w:r>
            <w:r w:rsidRPr="00365BA1">
              <w:rPr>
                <w:rFonts w:eastAsia="Calibri" w:cs="Times New Roman"/>
                <w:color w:val="000000"/>
                <w:lang w:val="en-GB"/>
              </w:rPr>
              <w:t>.1</w:t>
            </w:r>
          </w:p>
        </w:tc>
        <w:tc>
          <w:tcPr>
            <w:tcW w:w="7287" w:type="dxa"/>
            <w:gridSpan w:val="2"/>
            <w:shd w:val="clear" w:color="auto" w:fill="auto"/>
          </w:tcPr>
          <w:p w:rsidR="00FF41CC" w:rsidRPr="00365BA1" w:rsidRDefault="00FF41CC" w:rsidP="004769A5">
            <w:pPr>
              <w:pStyle w:val="ColorfulList-Accent11"/>
              <w:spacing w:before="120" w:after="60"/>
              <w:ind w:left="0"/>
              <w:jc w:val="left"/>
              <w:rPr>
                <w:rFonts w:eastAsia="Calibri" w:cs="Times New Roman"/>
                <w:color w:val="000000"/>
                <w:szCs w:val="22"/>
                <w:lang w:val="en-GB"/>
              </w:rPr>
            </w:pPr>
            <w:r w:rsidRPr="00365BA1">
              <w:rPr>
                <w:rFonts w:eastAsia="Calibri" w:cs="Times New Roman"/>
                <w:color w:val="000000"/>
                <w:szCs w:val="22"/>
                <w:lang w:val="en-GB"/>
              </w:rPr>
              <w:t xml:space="preserve">Each Entity </w:t>
            </w:r>
            <w:r>
              <w:rPr>
                <w:rFonts w:eastAsia="Calibri" w:cs="Times New Roman"/>
                <w:color w:val="000000"/>
                <w:szCs w:val="22"/>
                <w:lang w:val="en-GB"/>
              </w:rPr>
              <w:t>should</w:t>
            </w:r>
            <w:r w:rsidRPr="00365BA1">
              <w:rPr>
                <w:rFonts w:eastAsia="Calibri" w:cs="Times New Roman"/>
                <w:color w:val="000000"/>
                <w:szCs w:val="22"/>
                <w:lang w:val="en-GB"/>
              </w:rPr>
              <w:t xml:space="preserve"> develop a plan for ensuring that all of their datasets are correctly classified against the </w:t>
            </w:r>
            <w:r w:rsidRPr="00DF616A">
              <w:rPr>
                <w:rFonts w:eastAsia="Calibri" w:cs="Times New Roman"/>
                <w:b/>
                <w:color w:val="000000"/>
                <w:szCs w:val="22"/>
                <w:u w:val="single"/>
                <w:lang w:val="en-GB"/>
              </w:rPr>
              <w:t>[DC1] Data Classification</w:t>
            </w:r>
            <w:r>
              <w:rPr>
                <w:rFonts w:eastAsia="Calibri" w:cs="Times New Roman"/>
                <w:b/>
                <w:color w:val="000000"/>
                <w:szCs w:val="22"/>
                <w:u w:val="single"/>
                <w:lang w:val="en-GB"/>
              </w:rPr>
              <w:t xml:space="preserve"> Criteria</w:t>
            </w:r>
            <w:r>
              <w:rPr>
                <w:rFonts w:eastAsia="Calibri" w:cs="Times New Roman"/>
                <w:color w:val="000000"/>
                <w:szCs w:val="22"/>
                <w:lang w:val="en-GB"/>
              </w:rPr>
              <w:t xml:space="preserve"> specification</w:t>
            </w:r>
            <w:r w:rsidRPr="00365BA1">
              <w:rPr>
                <w:rFonts w:eastAsia="Calibri" w:cs="Times New Roman"/>
                <w:color w:val="000000"/>
                <w:szCs w:val="22"/>
                <w:lang w:val="en-GB"/>
              </w:rPr>
              <w:t xml:space="preserve"> and share this plan with the </w:t>
            </w:r>
            <w:r w:rsidRPr="00365BA1">
              <w:rPr>
                <w:rFonts w:eastAsia="Calibri"/>
                <w:szCs w:val="22"/>
                <w:lang w:val="en-GB"/>
              </w:rPr>
              <w:t xml:space="preserve">Federal </w:t>
            </w:r>
            <w:r>
              <w:rPr>
                <w:rFonts w:eastAsia="Calibri"/>
                <w:szCs w:val="22"/>
                <w:lang w:val="en-GB"/>
              </w:rPr>
              <w:t>Data Management Office</w:t>
            </w:r>
            <w:r w:rsidRPr="00365BA1">
              <w:rPr>
                <w:rFonts w:eastAsia="Calibri" w:cs="Times New Roman"/>
                <w:color w:val="000000"/>
                <w:szCs w:val="22"/>
                <w:lang w:val="en-GB"/>
              </w:rPr>
              <w:t>.</w:t>
            </w:r>
          </w:p>
        </w:tc>
      </w:tr>
      <w:tr w:rsidR="00FF41CC" w:rsidRPr="00365BA1" w:rsidTr="004769A5">
        <w:trPr>
          <w:trHeight w:val="267"/>
        </w:trPr>
        <w:tc>
          <w:tcPr>
            <w:tcW w:w="1696" w:type="dxa"/>
            <w:vMerge/>
            <w:shd w:val="clear" w:color="auto" w:fill="auto"/>
          </w:tcPr>
          <w:p w:rsidR="00FF41CC" w:rsidRPr="00365BA1" w:rsidRDefault="00FF41CC" w:rsidP="004769A5">
            <w:pPr>
              <w:spacing w:before="120" w:after="60"/>
              <w:rPr>
                <w:rFonts w:eastAsia="Calibri" w:cs="Times New Roman"/>
                <w:color w:val="000000"/>
                <w:lang w:val="en-GB"/>
              </w:rPr>
            </w:pPr>
          </w:p>
        </w:tc>
        <w:tc>
          <w:tcPr>
            <w:tcW w:w="822" w:type="dxa"/>
            <w:shd w:val="clear" w:color="auto" w:fill="auto"/>
          </w:tcPr>
          <w:p w:rsidR="00FF41CC" w:rsidRPr="00365BA1" w:rsidRDefault="00FF41CC" w:rsidP="004769A5">
            <w:pPr>
              <w:spacing w:before="120" w:after="60"/>
              <w:rPr>
                <w:rFonts w:eastAsia="Calibri" w:cs="Times New Roman"/>
                <w:color w:val="000000"/>
                <w:lang w:val="en-GB"/>
              </w:rPr>
            </w:pPr>
            <w:r>
              <w:rPr>
                <w:rFonts w:eastAsia="Calibri" w:cs="Times New Roman"/>
                <w:color w:val="000000"/>
                <w:lang w:val="en-GB"/>
              </w:rPr>
              <w:t xml:space="preserve"> DC2.2</w:t>
            </w:r>
          </w:p>
        </w:tc>
        <w:tc>
          <w:tcPr>
            <w:tcW w:w="7287" w:type="dxa"/>
            <w:gridSpan w:val="2"/>
            <w:shd w:val="clear" w:color="auto" w:fill="auto"/>
          </w:tcPr>
          <w:p w:rsidR="00FF41CC" w:rsidRDefault="00FF41CC" w:rsidP="004769A5">
            <w:pPr>
              <w:pStyle w:val="ColorfulList-Accent11"/>
              <w:spacing w:before="120" w:after="60"/>
              <w:ind w:left="0"/>
              <w:jc w:val="left"/>
              <w:rPr>
                <w:rFonts w:eastAsia="Calibri" w:cs="Times New Roman"/>
                <w:color w:val="000000"/>
                <w:szCs w:val="22"/>
                <w:lang w:val="en-GB"/>
              </w:rPr>
            </w:pPr>
            <w:r w:rsidRPr="00365BA1">
              <w:rPr>
                <w:rFonts w:eastAsia="Calibri" w:cs="Times New Roman"/>
                <w:color w:val="000000"/>
                <w:szCs w:val="22"/>
                <w:lang w:val="en-GB"/>
              </w:rPr>
              <w:t xml:space="preserve">Before any dataset is published or exchanged it </w:t>
            </w:r>
            <w:r>
              <w:rPr>
                <w:rFonts w:eastAsia="Calibri" w:cs="Times New Roman"/>
                <w:color w:val="000000"/>
                <w:szCs w:val="22"/>
                <w:lang w:val="en-GB"/>
              </w:rPr>
              <w:t>should</w:t>
            </w:r>
            <w:r w:rsidRPr="00365BA1">
              <w:rPr>
                <w:rFonts w:eastAsia="Calibri" w:cs="Times New Roman"/>
                <w:color w:val="000000"/>
                <w:szCs w:val="22"/>
                <w:lang w:val="en-GB"/>
              </w:rPr>
              <w:t xml:space="preserve"> be classified as one of </w:t>
            </w:r>
            <w:r w:rsidR="00E64432">
              <w:rPr>
                <w:rFonts w:eastAsia="Calibri" w:cs="Times New Roman"/>
                <w:i/>
                <w:iCs/>
                <w:noProof/>
                <w:color w:val="000000"/>
                <w:lang w:val="en-GB" w:eastAsia="en-GB"/>
              </w:rPr>
              <w:t>Open, Confedential, Sensitive,</w:t>
            </w:r>
            <w:r w:rsidR="00E64432" w:rsidRPr="00365BA1">
              <w:rPr>
                <w:rFonts w:eastAsia="Calibri" w:cs="Times New Roman"/>
                <w:noProof/>
                <w:color w:val="000000"/>
                <w:lang w:val="en-GB" w:eastAsia="en-GB"/>
              </w:rPr>
              <w:t xml:space="preserve"> and </w:t>
            </w:r>
            <w:r w:rsidR="00E64432">
              <w:rPr>
                <w:rFonts w:eastAsia="Calibri" w:cs="Times New Roman"/>
                <w:i/>
                <w:iCs/>
                <w:noProof/>
                <w:color w:val="000000"/>
                <w:lang w:val="en-GB" w:eastAsia="en-GB"/>
              </w:rPr>
              <w:t>Secret</w:t>
            </w:r>
            <w:r>
              <w:rPr>
                <w:rFonts w:eastAsia="Calibri" w:cs="Times New Roman"/>
                <w:color w:val="000000"/>
                <w:szCs w:val="22"/>
                <w:lang w:val="en-GB"/>
              </w:rPr>
              <w:t>:</w:t>
            </w:r>
          </w:p>
          <w:p w:rsidR="00FF41CC" w:rsidRDefault="00FF41CC" w:rsidP="004769A5">
            <w:pPr>
              <w:pStyle w:val="ColorfulList-Accent11"/>
              <w:numPr>
                <w:ilvl w:val="0"/>
                <w:numId w:val="26"/>
              </w:numPr>
              <w:spacing w:before="120" w:after="60"/>
              <w:jc w:val="left"/>
              <w:rPr>
                <w:rFonts w:eastAsia="Calibri" w:cs="Times New Roman"/>
                <w:color w:val="000000"/>
                <w:szCs w:val="22"/>
                <w:lang w:val="en-GB"/>
              </w:rPr>
            </w:pPr>
            <w:r w:rsidRPr="00365BA1">
              <w:rPr>
                <w:rFonts w:eastAsia="Calibri" w:cs="Times New Roman"/>
                <w:color w:val="000000"/>
                <w:szCs w:val="22"/>
                <w:lang w:val="en-GB"/>
              </w:rPr>
              <w:t xml:space="preserve">To publish data as open data, it </w:t>
            </w:r>
            <w:r>
              <w:rPr>
                <w:rFonts w:eastAsia="Calibri" w:cs="Times New Roman"/>
                <w:color w:val="000000"/>
                <w:szCs w:val="22"/>
                <w:lang w:val="en-GB"/>
              </w:rPr>
              <w:t>should</w:t>
            </w:r>
            <w:r w:rsidRPr="00365BA1">
              <w:rPr>
                <w:rFonts w:eastAsia="Calibri" w:cs="Times New Roman"/>
                <w:color w:val="000000"/>
                <w:szCs w:val="22"/>
                <w:lang w:val="en-GB"/>
              </w:rPr>
              <w:t xml:space="preserve"> </w:t>
            </w:r>
            <w:r w:rsidRPr="00E11373">
              <w:rPr>
                <w:rFonts w:eastAsia="Calibri" w:cs="Times New Roman"/>
                <w:color w:val="000000"/>
                <w:szCs w:val="22"/>
                <w:lang w:val="en-GB"/>
              </w:rPr>
              <w:t xml:space="preserve">be classified as </w:t>
            </w:r>
            <w:r w:rsidR="004769A5">
              <w:rPr>
                <w:rFonts w:eastAsia="Calibri" w:cs="Times New Roman"/>
                <w:i/>
                <w:iCs/>
                <w:color w:val="000000"/>
                <w:szCs w:val="22"/>
                <w:lang w:val="en-GB"/>
              </w:rPr>
              <w:t>Open</w:t>
            </w:r>
            <w:r w:rsidRPr="00FA44ED">
              <w:rPr>
                <w:rFonts w:eastAsia="Calibri" w:cs="Times New Roman"/>
                <w:color w:val="000000"/>
                <w:szCs w:val="22"/>
                <w:lang w:val="en-GB"/>
              </w:rPr>
              <w:t xml:space="preserve"> Data</w:t>
            </w:r>
            <w:r w:rsidRPr="00365BA1">
              <w:rPr>
                <w:rFonts w:eastAsia="Calibri" w:cs="Times New Roman"/>
                <w:color w:val="000000"/>
                <w:szCs w:val="22"/>
                <w:lang w:val="en-GB"/>
              </w:rPr>
              <w:t xml:space="preserve"> </w:t>
            </w:r>
          </w:p>
          <w:p w:rsidR="00FF41CC" w:rsidRDefault="00FF41CC" w:rsidP="004769A5">
            <w:pPr>
              <w:pStyle w:val="ColorfulList-Accent11"/>
              <w:numPr>
                <w:ilvl w:val="0"/>
                <w:numId w:val="26"/>
              </w:numPr>
              <w:spacing w:before="120" w:after="60"/>
              <w:jc w:val="left"/>
              <w:rPr>
                <w:rFonts w:eastAsia="Calibri" w:cs="Times New Roman"/>
                <w:color w:val="000000"/>
                <w:szCs w:val="22"/>
                <w:lang w:val="en-GB"/>
              </w:rPr>
            </w:pPr>
            <w:r w:rsidRPr="00365BA1">
              <w:rPr>
                <w:rFonts w:eastAsia="Calibri" w:cs="Times New Roman"/>
                <w:color w:val="000000"/>
                <w:szCs w:val="22"/>
                <w:lang w:val="en-GB"/>
              </w:rPr>
              <w:t xml:space="preserve">To digitally share or exchange data with another Entity, it </w:t>
            </w:r>
            <w:r>
              <w:rPr>
                <w:rFonts w:eastAsia="Calibri" w:cs="Times New Roman"/>
                <w:color w:val="000000"/>
                <w:szCs w:val="22"/>
                <w:lang w:val="en-GB"/>
              </w:rPr>
              <w:t>should</w:t>
            </w:r>
            <w:r w:rsidRPr="00365BA1">
              <w:rPr>
                <w:rFonts w:eastAsia="Calibri" w:cs="Times New Roman"/>
                <w:color w:val="000000"/>
                <w:szCs w:val="22"/>
                <w:lang w:val="en-GB"/>
              </w:rPr>
              <w:t xml:space="preserve"> be classified as either </w:t>
            </w:r>
            <w:r w:rsidR="004769A5">
              <w:rPr>
                <w:rFonts w:eastAsia="Calibri" w:cs="Times New Roman"/>
                <w:i/>
                <w:iCs/>
                <w:noProof/>
                <w:color w:val="000000"/>
                <w:lang w:val="en-GB" w:eastAsia="en-GB"/>
              </w:rPr>
              <w:t>Open, Confedential and Sensitive</w:t>
            </w:r>
          </w:p>
          <w:p w:rsidR="00FF41CC" w:rsidRPr="00365BA1" w:rsidRDefault="00FF41CC" w:rsidP="00E64432">
            <w:pPr>
              <w:pStyle w:val="ColorfulList-Accent11"/>
              <w:numPr>
                <w:ilvl w:val="0"/>
                <w:numId w:val="26"/>
              </w:numPr>
              <w:spacing w:before="120" w:after="60"/>
              <w:jc w:val="left"/>
              <w:rPr>
                <w:rFonts w:eastAsia="Calibri" w:cs="Times New Roman"/>
                <w:color w:val="000000"/>
                <w:szCs w:val="22"/>
                <w:lang w:val="en-GB"/>
              </w:rPr>
            </w:pPr>
            <w:r w:rsidRPr="00365BA1">
              <w:rPr>
                <w:rFonts w:eastAsia="Calibri" w:cs="Times New Roman"/>
                <w:color w:val="000000"/>
                <w:szCs w:val="22"/>
                <w:lang w:val="en-GB"/>
              </w:rPr>
              <w:t xml:space="preserve">Data classified as </w:t>
            </w:r>
            <w:r w:rsidR="00E64432">
              <w:rPr>
                <w:rFonts w:eastAsia="Calibri" w:cs="Times New Roman"/>
                <w:i/>
                <w:color w:val="000000"/>
                <w:szCs w:val="22"/>
                <w:lang w:val="en-GB"/>
              </w:rPr>
              <w:t>Secret</w:t>
            </w:r>
            <w:r w:rsidRPr="00365BA1">
              <w:rPr>
                <w:rFonts w:eastAsia="Calibri" w:cs="Times New Roman"/>
                <w:color w:val="000000"/>
                <w:szCs w:val="22"/>
                <w:lang w:val="en-GB"/>
              </w:rPr>
              <w:t xml:space="preserve"> </w:t>
            </w:r>
            <w:r>
              <w:rPr>
                <w:rFonts w:eastAsia="Calibri" w:cs="Times New Roman"/>
                <w:color w:val="000000"/>
                <w:szCs w:val="22"/>
                <w:lang w:val="en-GB"/>
              </w:rPr>
              <w:t>should</w:t>
            </w:r>
            <w:r w:rsidRPr="00365BA1">
              <w:rPr>
                <w:rFonts w:eastAsia="Calibri" w:cs="Times New Roman"/>
                <w:color w:val="000000"/>
                <w:szCs w:val="22"/>
                <w:lang w:val="en-GB"/>
              </w:rPr>
              <w:t xml:space="preserve"> not be </w:t>
            </w:r>
            <w:r>
              <w:rPr>
                <w:rFonts w:eastAsia="Calibri" w:cs="Times New Roman"/>
                <w:color w:val="000000"/>
                <w:szCs w:val="22"/>
                <w:lang w:val="en-GB"/>
              </w:rPr>
              <w:t>published</w:t>
            </w:r>
            <w:r w:rsidRPr="00365BA1">
              <w:rPr>
                <w:rFonts w:eastAsia="Calibri" w:cs="Times New Roman"/>
                <w:color w:val="000000"/>
                <w:szCs w:val="22"/>
                <w:lang w:val="en-GB"/>
              </w:rPr>
              <w:t xml:space="preserve"> or exchanged digitally on the electronic platform</w:t>
            </w:r>
            <w:r>
              <w:rPr>
                <w:rFonts w:eastAsia="Calibri" w:cs="Times New Roman"/>
                <w:color w:val="000000"/>
                <w:szCs w:val="22"/>
                <w:lang w:val="en-GB"/>
              </w:rPr>
              <w:t>, and should</w:t>
            </w:r>
            <w:r w:rsidRPr="0028099B">
              <w:rPr>
                <w:rFonts w:eastAsia="Calibri" w:cs="Times New Roman"/>
                <w:color w:val="000000"/>
                <w:szCs w:val="22"/>
                <w:lang w:val="en-GB"/>
              </w:rPr>
              <w:t xml:space="preserve"> only be exchanged with authorised individuals on a "need to know" basis and subject to confidentiality obligations determined necessary by the Entity responsible for that data.</w:t>
            </w:r>
          </w:p>
        </w:tc>
      </w:tr>
      <w:tr w:rsidR="00FF41CC" w:rsidRPr="00365BA1" w:rsidTr="004769A5">
        <w:trPr>
          <w:trHeight w:val="267"/>
        </w:trPr>
        <w:tc>
          <w:tcPr>
            <w:tcW w:w="1696" w:type="dxa"/>
            <w:vMerge/>
            <w:shd w:val="clear" w:color="auto" w:fill="auto"/>
          </w:tcPr>
          <w:p w:rsidR="00FF41CC" w:rsidRPr="00365BA1" w:rsidRDefault="00FF41CC" w:rsidP="004769A5">
            <w:pPr>
              <w:spacing w:before="120" w:after="60"/>
              <w:rPr>
                <w:rFonts w:eastAsia="Calibri" w:cs="Times New Roman"/>
                <w:color w:val="000000"/>
                <w:lang w:val="en-GB"/>
              </w:rPr>
            </w:pPr>
          </w:p>
        </w:tc>
        <w:tc>
          <w:tcPr>
            <w:tcW w:w="822" w:type="dxa"/>
            <w:shd w:val="clear" w:color="auto" w:fill="auto"/>
          </w:tcPr>
          <w:p w:rsidR="00FF41CC" w:rsidRPr="00365BA1" w:rsidRDefault="00FF41CC" w:rsidP="004769A5">
            <w:pPr>
              <w:spacing w:before="120" w:after="60"/>
              <w:rPr>
                <w:rFonts w:eastAsia="Calibri" w:cs="Times New Roman"/>
                <w:color w:val="000000"/>
                <w:lang w:val="en-GB"/>
              </w:rPr>
            </w:pPr>
            <w:r>
              <w:rPr>
                <w:rFonts w:eastAsia="Calibri" w:cs="Times New Roman"/>
                <w:color w:val="000000"/>
                <w:lang w:val="en-GB"/>
              </w:rPr>
              <w:t>DC2.3</w:t>
            </w:r>
          </w:p>
        </w:tc>
        <w:tc>
          <w:tcPr>
            <w:tcW w:w="7287" w:type="dxa"/>
            <w:gridSpan w:val="2"/>
            <w:shd w:val="clear" w:color="auto" w:fill="auto"/>
          </w:tcPr>
          <w:p w:rsidR="00FF41CC" w:rsidRPr="00365BA1" w:rsidRDefault="00FF41CC" w:rsidP="004769A5">
            <w:pPr>
              <w:pStyle w:val="ColorfulList-Accent11"/>
              <w:spacing w:before="120" w:after="60"/>
              <w:ind w:left="0"/>
              <w:jc w:val="left"/>
              <w:rPr>
                <w:rFonts w:eastAsia="Calibri" w:cs="Times New Roman"/>
                <w:color w:val="000000"/>
                <w:szCs w:val="22"/>
                <w:lang w:val="en-GB"/>
              </w:rPr>
            </w:pPr>
            <w:r w:rsidRPr="00365BA1">
              <w:rPr>
                <w:rFonts w:eastAsia="Calibri"/>
                <w:szCs w:val="22"/>
                <w:lang w:val="en-GB"/>
              </w:rPr>
              <w:t xml:space="preserve">Once classified as </w:t>
            </w:r>
            <w:r w:rsidR="004769A5">
              <w:rPr>
                <w:rFonts w:eastAsia="Calibri" w:cs="Times New Roman"/>
                <w:i/>
                <w:iCs/>
                <w:noProof/>
                <w:color w:val="000000"/>
                <w:lang w:val="en-GB" w:eastAsia="en-GB"/>
              </w:rPr>
              <w:t>Open, Confedential and Sensitive,</w:t>
            </w:r>
            <w:r w:rsidR="004769A5" w:rsidRPr="00365BA1">
              <w:rPr>
                <w:rFonts w:eastAsia="Calibri" w:cs="Times New Roman"/>
                <w:noProof/>
                <w:color w:val="000000"/>
                <w:lang w:val="en-GB" w:eastAsia="en-GB"/>
              </w:rPr>
              <w:t xml:space="preserve"> </w:t>
            </w:r>
            <w:r w:rsidRPr="00365BA1">
              <w:rPr>
                <w:rFonts w:eastAsia="Calibri"/>
                <w:szCs w:val="22"/>
                <w:lang w:val="en-GB"/>
              </w:rPr>
              <w:t xml:space="preserve">, the dataset </w:t>
            </w:r>
            <w:r>
              <w:rPr>
                <w:rFonts w:eastAsia="Calibri"/>
                <w:szCs w:val="22"/>
                <w:lang w:val="en-GB"/>
              </w:rPr>
              <w:t>should</w:t>
            </w:r>
            <w:r w:rsidRPr="00365BA1">
              <w:rPr>
                <w:rFonts w:eastAsia="Calibri"/>
                <w:szCs w:val="22"/>
                <w:lang w:val="en-GB"/>
              </w:rPr>
              <w:t xml:space="preserve"> be managed in accordance with the requirements for physical security and IT security set out in </w:t>
            </w:r>
            <w:r>
              <w:rPr>
                <w:rFonts w:eastAsia="Calibri" w:cs="Times New Roman"/>
                <w:noProof/>
                <w:color w:val="000000"/>
                <w:szCs w:val="22"/>
                <w:lang w:val="en-GB" w:eastAsia="en-GB"/>
              </w:rPr>
              <w:t>‘</w:t>
            </w:r>
            <w:r w:rsidRPr="0080792E">
              <w:rPr>
                <w:rFonts w:eastAsia="Calibri" w:cs="Times New Roman"/>
                <w:noProof/>
                <w:color w:val="000000"/>
                <w:szCs w:val="22"/>
                <w:lang w:val="en-GB" w:eastAsia="en-GB"/>
              </w:rPr>
              <w:t>Regulation of Information Security at the Federal Entities</w:t>
            </w:r>
            <w:r>
              <w:rPr>
                <w:rFonts w:eastAsia="Calibri" w:cs="Times New Roman"/>
                <w:noProof/>
                <w:color w:val="000000"/>
                <w:szCs w:val="22"/>
                <w:lang w:val="en-GB" w:eastAsia="en-GB"/>
              </w:rPr>
              <w:t xml:space="preserve"> of </w:t>
            </w:r>
            <w:r w:rsidRPr="0080792E">
              <w:rPr>
                <w:rFonts w:eastAsia="Calibri" w:cs="Times New Roman"/>
                <w:noProof/>
                <w:color w:val="000000"/>
                <w:szCs w:val="22"/>
                <w:lang w:val="en-GB" w:eastAsia="en-GB"/>
              </w:rPr>
              <w:t>UAE Cabinet Resolution</w:t>
            </w:r>
            <w:r>
              <w:rPr>
                <w:rFonts w:eastAsia="Calibri" w:cs="Times New Roman"/>
                <w:noProof/>
                <w:color w:val="000000"/>
                <w:szCs w:val="22"/>
                <w:lang w:val="en-GB" w:eastAsia="en-GB"/>
              </w:rPr>
              <w:t xml:space="preserve">’ </w:t>
            </w:r>
            <w:r w:rsidRPr="0080792E">
              <w:rPr>
                <w:rFonts w:eastAsia="Calibri" w:cs="Times New Roman"/>
                <w:noProof/>
                <w:color w:val="000000"/>
                <w:szCs w:val="22"/>
                <w:lang w:val="en-GB" w:eastAsia="en-GB"/>
              </w:rPr>
              <w:t>No. (21)</w:t>
            </w:r>
            <w:r>
              <w:rPr>
                <w:rFonts w:eastAsia="Calibri" w:cs="Times New Roman"/>
                <w:noProof/>
                <w:color w:val="000000"/>
                <w:szCs w:val="22"/>
                <w:lang w:val="en-GB" w:eastAsia="en-GB"/>
              </w:rPr>
              <w:t xml:space="preserve">, </w:t>
            </w:r>
            <w:r w:rsidRPr="0080792E">
              <w:rPr>
                <w:rFonts w:eastAsia="Calibri" w:cs="Times New Roman"/>
                <w:noProof/>
                <w:color w:val="000000"/>
                <w:szCs w:val="22"/>
                <w:lang w:val="en-GB" w:eastAsia="en-GB"/>
              </w:rPr>
              <w:t>2013</w:t>
            </w:r>
            <w:r>
              <w:rPr>
                <w:rFonts w:eastAsia="Calibri" w:cs="Times New Roman"/>
                <w:color w:val="000000"/>
                <w:szCs w:val="22"/>
                <w:lang w:val="en-GB"/>
              </w:rPr>
              <w:t>.</w:t>
            </w:r>
          </w:p>
        </w:tc>
      </w:tr>
      <w:tr w:rsidR="00FF41CC" w:rsidRPr="00365BA1" w:rsidTr="004769A5">
        <w:trPr>
          <w:trHeight w:val="267"/>
        </w:trPr>
        <w:tc>
          <w:tcPr>
            <w:tcW w:w="1696" w:type="dxa"/>
            <w:vMerge/>
            <w:shd w:val="clear" w:color="auto" w:fill="auto"/>
          </w:tcPr>
          <w:p w:rsidR="00FF41CC" w:rsidRPr="00365BA1" w:rsidRDefault="00FF41CC" w:rsidP="004769A5">
            <w:pPr>
              <w:spacing w:before="120" w:after="60"/>
              <w:rPr>
                <w:rFonts w:eastAsia="Calibri" w:cs="Times New Roman"/>
                <w:color w:val="000000"/>
                <w:lang w:val="en-GB"/>
              </w:rPr>
            </w:pPr>
          </w:p>
        </w:tc>
        <w:tc>
          <w:tcPr>
            <w:tcW w:w="822" w:type="dxa"/>
            <w:shd w:val="clear" w:color="auto" w:fill="auto"/>
          </w:tcPr>
          <w:p w:rsidR="00FF41CC" w:rsidRPr="00E73740" w:rsidRDefault="00FF41CC" w:rsidP="004769A5">
            <w:pPr>
              <w:spacing w:before="120" w:after="60"/>
              <w:rPr>
                <w:rFonts w:eastAsia="Calibri" w:cs="Times New Roman"/>
                <w:color w:val="000000" w:themeColor="text1"/>
                <w:lang w:val="en-GB"/>
              </w:rPr>
            </w:pPr>
            <w:r w:rsidRPr="00E73740">
              <w:rPr>
                <w:rFonts w:eastAsia="Calibri" w:cs="Times New Roman"/>
                <w:color w:val="000000" w:themeColor="text1"/>
                <w:lang w:val="en-GB"/>
              </w:rPr>
              <w:t>DC2.4</w:t>
            </w:r>
          </w:p>
        </w:tc>
        <w:tc>
          <w:tcPr>
            <w:tcW w:w="7287" w:type="dxa"/>
            <w:gridSpan w:val="2"/>
            <w:shd w:val="clear" w:color="auto" w:fill="auto"/>
          </w:tcPr>
          <w:p w:rsidR="00FF41CC" w:rsidRPr="00E73740" w:rsidRDefault="00FF41CC" w:rsidP="004769A5">
            <w:pPr>
              <w:pStyle w:val="ColorfulList-Accent11"/>
              <w:spacing w:before="120" w:after="60"/>
              <w:ind w:left="0"/>
              <w:jc w:val="left"/>
              <w:rPr>
                <w:rFonts w:eastAsia="Calibri"/>
                <w:color w:val="000000" w:themeColor="text1"/>
                <w:szCs w:val="22"/>
                <w:lang w:val="en-GB"/>
              </w:rPr>
            </w:pPr>
            <w:r w:rsidRPr="00E73740">
              <w:rPr>
                <w:rFonts w:cs="Times New Roman"/>
                <w:noProof/>
                <w:color w:val="000000" w:themeColor="text1"/>
                <w:szCs w:val="22"/>
                <w:lang w:eastAsia="en-GB"/>
              </w:rPr>
              <w:t xml:space="preserve">Establish management systems to ensure that, whenever it creates a </w:t>
            </w:r>
            <w:r w:rsidRPr="00E73740">
              <w:rPr>
                <w:rFonts w:cs="Times New Roman"/>
                <w:noProof/>
                <w:color w:val="000000" w:themeColor="text1"/>
                <w:szCs w:val="22"/>
                <w:u w:val="single"/>
                <w:lang w:eastAsia="en-GB"/>
              </w:rPr>
              <w:t>new</w:t>
            </w:r>
            <w:r w:rsidRPr="00E73740">
              <w:rPr>
                <w:rFonts w:cs="Times New Roman"/>
                <w:noProof/>
                <w:color w:val="000000" w:themeColor="text1"/>
                <w:szCs w:val="22"/>
                <w:lang w:eastAsia="en-GB"/>
              </w:rPr>
              <w:t xml:space="preserve"> dataset, or </w:t>
            </w:r>
            <w:r w:rsidRPr="00E73740">
              <w:rPr>
                <w:rFonts w:cs="Times New Roman"/>
                <w:noProof/>
                <w:color w:val="000000" w:themeColor="text1"/>
                <w:szCs w:val="22"/>
                <w:u w:val="single"/>
                <w:lang w:eastAsia="en-GB"/>
              </w:rPr>
              <w:t>for the first time</w:t>
            </w:r>
            <w:r w:rsidRPr="00E73740">
              <w:rPr>
                <w:rFonts w:cs="Times New Roman"/>
                <w:noProof/>
                <w:color w:val="000000" w:themeColor="text1"/>
                <w:szCs w:val="22"/>
                <w:lang w:eastAsia="en-GB"/>
              </w:rPr>
              <w:t xml:space="preserve"> either shares an existing data set with another Entity or publishes it as Open Data, the dataset is correctly classified </w:t>
            </w:r>
            <w:r w:rsidRPr="00E73740">
              <w:rPr>
                <w:rFonts w:cs="Times New Roman"/>
                <w:color w:val="000000" w:themeColor="text1"/>
                <w:szCs w:val="22"/>
              </w:rPr>
              <w:t>against the criteria in this Standard</w:t>
            </w:r>
          </w:p>
        </w:tc>
      </w:tr>
      <w:tr w:rsidR="00FF41CC" w:rsidRPr="00365BA1" w:rsidTr="004769A5">
        <w:trPr>
          <w:trHeight w:val="267"/>
        </w:trPr>
        <w:tc>
          <w:tcPr>
            <w:tcW w:w="1696" w:type="dxa"/>
            <w:vMerge/>
            <w:shd w:val="clear" w:color="auto" w:fill="auto"/>
          </w:tcPr>
          <w:p w:rsidR="00FF41CC" w:rsidRPr="00365BA1" w:rsidRDefault="00FF41CC" w:rsidP="004769A5">
            <w:pPr>
              <w:spacing w:before="120" w:after="60"/>
              <w:rPr>
                <w:rFonts w:eastAsia="Calibri" w:cs="Times New Roman"/>
                <w:color w:val="000000"/>
                <w:lang w:val="en-GB"/>
              </w:rPr>
            </w:pPr>
          </w:p>
        </w:tc>
        <w:tc>
          <w:tcPr>
            <w:tcW w:w="822" w:type="dxa"/>
            <w:shd w:val="clear" w:color="auto" w:fill="auto"/>
          </w:tcPr>
          <w:p w:rsidR="00FF41CC" w:rsidRPr="00E73740" w:rsidRDefault="00FF41CC" w:rsidP="004769A5">
            <w:pPr>
              <w:spacing w:before="120" w:after="60"/>
              <w:rPr>
                <w:rFonts w:eastAsia="Calibri" w:cs="Times New Roman"/>
                <w:color w:val="000000" w:themeColor="text1"/>
                <w:lang w:val="en-GB"/>
              </w:rPr>
            </w:pPr>
            <w:r w:rsidRPr="00E73740">
              <w:rPr>
                <w:rFonts w:eastAsia="Calibri" w:cs="Times New Roman"/>
                <w:color w:val="000000" w:themeColor="text1"/>
                <w:lang w:val="en-GB"/>
              </w:rPr>
              <w:t>DC2.5</w:t>
            </w:r>
          </w:p>
        </w:tc>
        <w:tc>
          <w:tcPr>
            <w:tcW w:w="7287" w:type="dxa"/>
            <w:gridSpan w:val="2"/>
            <w:shd w:val="clear" w:color="auto" w:fill="auto"/>
          </w:tcPr>
          <w:p w:rsidR="00FF41CC" w:rsidRPr="00E73740" w:rsidRDefault="00FF41CC" w:rsidP="004769A5">
            <w:pPr>
              <w:pStyle w:val="ColorfulList-Accent11"/>
              <w:spacing w:before="120" w:after="60"/>
              <w:ind w:left="0"/>
              <w:jc w:val="left"/>
              <w:rPr>
                <w:rFonts w:asciiTheme="minorHAnsi" w:eastAsia="Calibri" w:hAnsiTheme="minorHAnsi" w:cs="Times New Roman"/>
                <w:color w:val="000000" w:themeColor="text1"/>
                <w:szCs w:val="22"/>
                <w:lang w:val="en-GB"/>
              </w:rPr>
            </w:pPr>
            <w:r w:rsidRPr="00E73740">
              <w:rPr>
                <w:rFonts w:asciiTheme="minorHAnsi" w:eastAsia="Calibri" w:hAnsiTheme="minorHAnsi" w:cs="Times New Roman"/>
                <w:color w:val="000000" w:themeColor="text1"/>
                <w:szCs w:val="22"/>
                <w:lang w:val="en-GB"/>
              </w:rPr>
              <w:t xml:space="preserve">Entities receiving shared data should </w:t>
            </w:r>
            <w:r w:rsidRPr="00E73740">
              <w:rPr>
                <w:color w:val="000000" w:themeColor="text1"/>
              </w:rPr>
              <w:t>adhere to the requirements of the original classification, unless they anonymize or otherwise modify the data such that a new dataset is created and thus, as the custodian of this new dataset, the recipient entity is required to classify the new dataset</w:t>
            </w:r>
          </w:p>
        </w:tc>
      </w:tr>
      <w:tr w:rsidR="00FF41CC" w:rsidRPr="00365BA1" w:rsidTr="004769A5">
        <w:trPr>
          <w:trHeight w:val="494"/>
        </w:trPr>
        <w:tc>
          <w:tcPr>
            <w:tcW w:w="1696" w:type="dxa"/>
            <w:shd w:val="clear" w:color="auto" w:fill="D9E2F3"/>
          </w:tcPr>
          <w:p w:rsidR="00FF41CC" w:rsidRPr="00365BA1" w:rsidRDefault="00FF41CC" w:rsidP="004769A5">
            <w:pPr>
              <w:spacing w:before="120" w:after="60"/>
              <w:rPr>
                <w:rFonts w:eastAsia="Calibri" w:cs="Times New Roman"/>
                <w:color w:val="000000"/>
                <w:lang w:val="en-GB"/>
              </w:rPr>
            </w:pPr>
            <w:r w:rsidRPr="00365BA1">
              <w:rPr>
                <w:rFonts w:eastAsia="Calibri" w:cs="Times New Roman"/>
                <w:color w:val="000000"/>
                <w:lang w:val="en-GB"/>
              </w:rPr>
              <w:t xml:space="preserve">Standard </w:t>
            </w:r>
            <w:r>
              <w:rPr>
                <w:rFonts w:eastAsia="Calibri" w:cs="Times New Roman"/>
                <w:color w:val="000000"/>
                <w:lang w:val="en-GB"/>
              </w:rPr>
              <w:t>Inter-dependencies</w:t>
            </w:r>
          </w:p>
        </w:tc>
        <w:tc>
          <w:tcPr>
            <w:tcW w:w="8109" w:type="dxa"/>
            <w:gridSpan w:val="3"/>
            <w:shd w:val="clear" w:color="auto" w:fill="auto"/>
          </w:tcPr>
          <w:p w:rsidR="00FF41CC" w:rsidRPr="008361E7" w:rsidRDefault="00FF41CC" w:rsidP="004769A5">
            <w:pPr>
              <w:pStyle w:val="ListParagraph"/>
              <w:numPr>
                <w:ilvl w:val="0"/>
                <w:numId w:val="27"/>
              </w:numPr>
              <w:spacing w:before="120" w:after="60"/>
              <w:jc w:val="left"/>
              <w:rPr>
                <w:rFonts w:eastAsia="Calibri" w:cs="Times New Roman"/>
                <w:color w:val="000000"/>
                <w:szCs w:val="22"/>
                <w:lang w:val="en-GB"/>
              </w:rPr>
            </w:pPr>
            <w:r w:rsidRPr="008361E7">
              <w:rPr>
                <w:rFonts w:eastAsia="Calibri" w:cs="Times New Roman"/>
                <w:color w:val="000000"/>
                <w:szCs w:val="22"/>
                <w:lang w:val="en-GB"/>
              </w:rPr>
              <w:t xml:space="preserve">Datasets classified as </w:t>
            </w:r>
            <w:r w:rsidR="004769A5">
              <w:rPr>
                <w:rFonts w:eastAsia="Calibri" w:cs="Times New Roman"/>
                <w:i/>
                <w:iCs/>
                <w:color w:val="000000"/>
                <w:szCs w:val="22"/>
                <w:lang w:val="en-GB"/>
              </w:rPr>
              <w:t xml:space="preserve">Open </w:t>
            </w:r>
            <w:r w:rsidRPr="008361E7">
              <w:rPr>
                <w:rFonts w:eastAsia="Calibri" w:cs="Times New Roman"/>
                <w:color w:val="000000"/>
                <w:szCs w:val="22"/>
                <w:lang w:val="en-GB"/>
              </w:rPr>
              <w:t xml:space="preserve">and then published as Open Data </w:t>
            </w:r>
            <w:r>
              <w:rPr>
                <w:rFonts w:eastAsia="Calibri" w:cs="Times New Roman"/>
                <w:color w:val="000000"/>
                <w:szCs w:val="22"/>
                <w:lang w:val="en-GB"/>
              </w:rPr>
              <w:t>should</w:t>
            </w:r>
            <w:r w:rsidRPr="008361E7">
              <w:rPr>
                <w:rFonts w:eastAsia="Calibri" w:cs="Times New Roman"/>
                <w:color w:val="000000"/>
                <w:szCs w:val="22"/>
                <w:lang w:val="en-GB"/>
              </w:rPr>
              <w:t xml:space="preserve"> be published under </w:t>
            </w:r>
            <w:r>
              <w:rPr>
                <w:rFonts w:eastAsia="Calibri" w:cs="Times New Roman"/>
                <w:b/>
                <w:color w:val="000000"/>
                <w:szCs w:val="22"/>
                <w:u w:val="single"/>
                <w:lang w:val="en-GB"/>
              </w:rPr>
              <w:t>[DE4] Open data licensing</w:t>
            </w:r>
            <w:r w:rsidRPr="008361E7">
              <w:rPr>
                <w:rFonts w:eastAsia="Calibri" w:cs="Times New Roman"/>
                <w:color w:val="000000"/>
                <w:szCs w:val="22"/>
                <w:lang w:val="en-GB"/>
              </w:rPr>
              <w:t>.</w:t>
            </w:r>
          </w:p>
          <w:p w:rsidR="00FF41CC" w:rsidRPr="008361E7" w:rsidRDefault="00FF41CC" w:rsidP="004769A5">
            <w:pPr>
              <w:pStyle w:val="ListParagraph"/>
              <w:numPr>
                <w:ilvl w:val="0"/>
                <w:numId w:val="27"/>
              </w:numPr>
              <w:spacing w:before="120" w:after="60"/>
              <w:jc w:val="left"/>
              <w:rPr>
                <w:rFonts w:eastAsia="Calibri" w:cs="Times New Roman"/>
                <w:color w:val="000000"/>
                <w:szCs w:val="22"/>
                <w:lang w:val="en-GB"/>
              </w:rPr>
            </w:pPr>
            <w:r w:rsidRPr="008361E7">
              <w:rPr>
                <w:rFonts w:eastAsia="Calibri" w:cs="Times New Roman"/>
                <w:color w:val="000000"/>
                <w:szCs w:val="22"/>
                <w:lang w:val="en-GB"/>
              </w:rPr>
              <w:t xml:space="preserve">Datasets classified as </w:t>
            </w:r>
            <w:r w:rsidR="004769A5">
              <w:rPr>
                <w:rFonts w:eastAsia="Calibri" w:cs="Times New Roman"/>
                <w:i/>
                <w:iCs/>
                <w:color w:val="000000"/>
                <w:szCs w:val="22"/>
                <w:lang w:val="en-GB"/>
              </w:rPr>
              <w:t xml:space="preserve">Open </w:t>
            </w:r>
            <w:r w:rsidRPr="008361E7">
              <w:rPr>
                <w:rFonts w:eastAsia="Calibri" w:cs="Times New Roman"/>
                <w:color w:val="000000"/>
                <w:szCs w:val="22"/>
                <w:lang w:val="en-GB"/>
              </w:rPr>
              <w:t xml:space="preserve">and </w:t>
            </w:r>
            <w:r w:rsidRPr="00947AE9">
              <w:rPr>
                <w:rFonts w:eastAsia="Calibri" w:cs="Times New Roman"/>
                <w:color w:val="000000"/>
                <w:szCs w:val="22"/>
                <w:lang w:val="en-GB"/>
              </w:rPr>
              <w:t xml:space="preserve">then </w:t>
            </w:r>
            <w:r w:rsidRPr="006C7CE0">
              <w:rPr>
                <w:rFonts w:eastAsia="Calibri" w:cs="Times New Roman"/>
                <w:color w:val="000000"/>
                <w:szCs w:val="22"/>
                <w:lang w:val="en-GB"/>
              </w:rPr>
              <w:t xml:space="preserve">published </w:t>
            </w:r>
            <w:r w:rsidRPr="00947AE9">
              <w:rPr>
                <w:rFonts w:eastAsia="Calibri" w:cs="Times New Roman"/>
                <w:color w:val="000000"/>
                <w:szCs w:val="22"/>
                <w:lang w:val="en-GB"/>
              </w:rPr>
              <w:t>for</w:t>
            </w:r>
            <w:r w:rsidRPr="008361E7">
              <w:rPr>
                <w:rFonts w:eastAsia="Calibri" w:cs="Times New Roman"/>
                <w:color w:val="000000"/>
                <w:szCs w:val="22"/>
                <w:lang w:val="en-GB"/>
              </w:rPr>
              <w:t xml:space="preserve"> which users are charged</w:t>
            </w:r>
            <w:r>
              <w:rPr>
                <w:rFonts w:eastAsia="Calibri" w:cs="Times New Roman"/>
                <w:color w:val="000000"/>
                <w:szCs w:val="22"/>
                <w:lang w:val="en-GB"/>
              </w:rPr>
              <w:t xml:space="preserve"> a fee</w:t>
            </w:r>
            <w:r w:rsidRPr="008361E7">
              <w:rPr>
                <w:rFonts w:eastAsia="Calibri" w:cs="Times New Roman"/>
                <w:color w:val="000000"/>
                <w:szCs w:val="22"/>
                <w:lang w:val="en-GB"/>
              </w:rPr>
              <w:t xml:space="preserve"> will only be permitted under exceptional circumstances and as described in </w:t>
            </w:r>
            <w:r w:rsidRPr="008361E7">
              <w:rPr>
                <w:rFonts w:eastAsia="Calibri" w:cs="Times New Roman"/>
                <w:b/>
                <w:color w:val="000000"/>
                <w:szCs w:val="22"/>
                <w:u w:val="single"/>
                <w:lang w:val="en-GB"/>
              </w:rPr>
              <w:t>[DE5] Data Commercialisation and Fair Trading</w:t>
            </w:r>
          </w:p>
          <w:p w:rsidR="00FF41CC" w:rsidRPr="00365BA1" w:rsidRDefault="00FF41CC" w:rsidP="004769A5">
            <w:pPr>
              <w:pStyle w:val="ColorfulList-Accent11"/>
              <w:numPr>
                <w:ilvl w:val="0"/>
                <w:numId w:val="27"/>
              </w:numPr>
              <w:shd w:val="clear" w:color="auto" w:fill="FFFFFF"/>
              <w:spacing w:before="120" w:after="60"/>
              <w:contextualSpacing w:val="0"/>
              <w:jc w:val="left"/>
              <w:rPr>
                <w:rFonts w:eastAsia="Calibri" w:cs="Times New Roman"/>
                <w:color w:val="000000"/>
                <w:szCs w:val="22"/>
                <w:lang w:val="en-GB"/>
              </w:rPr>
            </w:pPr>
            <w:r>
              <w:rPr>
                <w:rFonts w:eastAsia="Calibri" w:cs="Times New Roman"/>
                <w:color w:val="000000"/>
                <w:szCs w:val="22"/>
                <w:lang w:val="en-GB"/>
              </w:rPr>
              <w:t xml:space="preserve">Data classified as </w:t>
            </w:r>
            <w:r w:rsidRPr="00B45897">
              <w:rPr>
                <w:rFonts w:eastAsia="Calibri" w:cs="Times New Roman"/>
                <w:i/>
                <w:color w:val="000000"/>
                <w:szCs w:val="22"/>
                <w:lang w:val="en-GB"/>
              </w:rPr>
              <w:t xml:space="preserve">Confidential </w:t>
            </w:r>
            <w:r w:rsidR="004769A5">
              <w:rPr>
                <w:rFonts w:eastAsia="Calibri" w:cs="Times New Roman"/>
                <w:i/>
                <w:color w:val="000000"/>
                <w:szCs w:val="22"/>
                <w:lang w:val="en-GB"/>
              </w:rPr>
              <w:t xml:space="preserve">or Sensitive </w:t>
            </w:r>
            <w:r>
              <w:rPr>
                <w:rFonts w:eastAsia="Calibri" w:cs="Times New Roman"/>
                <w:color w:val="000000"/>
                <w:szCs w:val="22"/>
                <w:lang w:val="en-GB"/>
              </w:rPr>
              <w:t xml:space="preserve">and then exchanged digitally </w:t>
            </w:r>
            <w:r w:rsidRPr="00365BA1">
              <w:rPr>
                <w:rFonts w:eastAsia="Times New Roman"/>
                <w:color w:val="000000"/>
                <w:szCs w:val="22"/>
                <w:lang w:val="en-GB"/>
              </w:rPr>
              <w:t xml:space="preserve">with </w:t>
            </w:r>
            <w:r>
              <w:rPr>
                <w:rFonts w:eastAsia="Times New Roman"/>
                <w:color w:val="000000"/>
                <w:szCs w:val="22"/>
                <w:lang w:val="en-GB"/>
              </w:rPr>
              <w:t>another Entity should be</w:t>
            </w:r>
            <w:r w:rsidRPr="00365BA1">
              <w:rPr>
                <w:rFonts w:eastAsia="Times New Roman"/>
                <w:color w:val="000000"/>
                <w:szCs w:val="22"/>
                <w:lang w:val="en-GB"/>
              </w:rPr>
              <w:t xml:space="preserve"> subject to documented rules on who can access the data, for what purpose and to what level of access</w:t>
            </w:r>
            <w:r>
              <w:rPr>
                <w:rFonts w:eastAsia="Times New Roman"/>
                <w:color w:val="000000"/>
                <w:szCs w:val="22"/>
                <w:lang w:val="en-GB"/>
              </w:rPr>
              <w:t xml:space="preserve">, as required by </w:t>
            </w:r>
            <w:r w:rsidRPr="00104DA4">
              <w:rPr>
                <w:rFonts w:eastAsia="Calibri" w:cs="Times New Roman"/>
                <w:b/>
                <w:color w:val="000000"/>
                <w:szCs w:val="22"/>
                <w:u w:val="single"/>
                <w:lang w:val="en-GB"/>
              </w:rPr>
              <w:t>[DE6] Shared Data Access Permissions</w:t>
            </w:r>
            <w:r>
              <w:rPr>
                <w:rFonts w:eastAsia="Calibri" w:cs="Times New Roman"/>
                <w:color w:val="000000"/>
                <w:szCs w:val="22"/>
                <w:lang w:val="en-GB"/>
              </w:rPr>
              <w:t>.</w:t>
            </w:r>
          </w:p>
        </w:tc>
      </w:tr>
      <w:tr w:rsidR="00FF41CC" w:rsidRPr="00365BA1" w:rsidTr="004769A5">
        <w:trPr>
          <w:trHeight w:val="408"/>
        </w:trPr>
        <w:tc>
          <w:tcPr>
            <w:tcW w:w="1696" w:type="dxa"/>
            <w:shd w:val="clear" w:color="auto" w:fill="D9E2F3"/>
          </w:tcPr>
          <w:p w:rsidR="00FF41CC" w:rsidRDefault="00FF41CC" w:rsidP="006C7CE0">
            <w:pPr>
              <w:spacing w:before="120" w:after="60"/>
              <w:jc w:val="left"/>
              <w:rPr>
                <w:rFonts w:eastAsia="Calibri" w:cs="Times New Roman"/>
                <w:color w:val="000000"/>
                <w:sz w:val="20"/>
                <w:lang w:val="en-GB"/>
              </w:rPr>
            </w:pPr>
            <w:r w:rsidRPr="00606CFA">
              <w:rPr>
                <w:rFonts w:eastAsia="Calibri" w:cs="Times New Roman"/>
                <w:color w:val="000000"/>
                <w:lang w:val="en-GB"/>
              </w:rPr>
              <w:t>References to Implementation Guide</w:t>
            </w:r>
          </w:p>
        </w:tc>
        <w:tc>
          <w:tcPr>
            <w:tcW w:w="8109" w:type="dxa"/>
            <w:gridSpan w:val="3"/>
            <w:shd w:val="clear" w:color="auto" w:fill="auto"/>
          </w:tcPr>
          <w:p w:rsidR="00FF41CC" w:rsidRPr="00E82B25" w:rsidRDefault="00FF41CC" w:rsidP="00FF41CC">
            <w:pPr>
              <w:pStyle w:val="ListParagraph"/>
              <w:numPr>
                <w:ilvl w:val="0"/>
                <w:numId w:val="47"/>
              </w:numPr>
              <w:spacing w:before="60" w:after="60" w:line="259" w:lineRule="auto"/>
              <w:jc w:val="left"/>
              <w:rPr>
                <w:rFonts w:eastAsia="Calibri" w:cs="Times New Roman"/>
                <w:color w:val="000000"/>
                <w:sz w:val="20"/>
                <w:szCs w:val="22"/>
                <w:lang w:val="en-GB"/>
              </w:rPr>
            </w:pPr>
            <w:r w:rsidRPr="00E82B25">
              <w:rPr>
                <w:rFonts w:eastAsia="Calibri" w:cs="Times New Roman"/>
                <w:b/>
                <w:color w:val="000000"/>
                <w:szCs w:val="22"/>
                <w:lang w:val="en-GB"/>
              </w:rPr>
              <w:t>Guidance Note 3</w:t>
            </w:r>
            <w:r>
              <w:rPr>
                <w:rFonts w:eastAsia="Calibri" w:cs="Times New Roman"/>
                <w:color w:val="000000"/>
                <w:szCs w:val="22"/>
                <w:lang w:val="en-GB"/>
              </w:rPr>
              <w:t xml:space="preserve">: </w:t>
            </w:r>
            <w:r w:rsidRPr="00E82B25">
              <w:rPr>
                <w:rFonts w:eastAsia="Calibri" w:cs="Times New Roman"/>
                <w:b/>
                <w:color w:val="000000"/>
                <w:szCs w:val="22"/>
                <w:lang w:val="en-GB"/>
              </w:rPr>
              <w:t>Prioritization</w:t>
            </w:r>
            <w:r>
              <w:rPr>
                <w:rFonts w:eastAsia="Calibri" w:cs="Times New Roman"/>
                <w:color w:val="000000"/>
                <w:szCs w:val="22"/>
                <w:lang w:val="en-GB"/>
              </w:rPr>
              <w:t xml:space="preserve"> describes how to prioritize which datasets to classify first.</w:t>
            </w:r>
          </w:p>
          <w:p w:rsidR="00FF41CC" w:rsidRPr="00FC59FB" w:rsidRDefault="00FF41CC" w:rsidP="00FF41CC">
            <w:pPr>
              <w:pStyle w:val="ListParagraph"/>
              <w:numPr>
                <w:ilvl w:val="0"/>
                <w:numId w:val="47"/>
              </w:numPr>
              <w:spacing w:before="60" w:after="60" w:line="259" w:lineRule="auto"/>
              <w:jc w:val="left"/>
              <w:rPr>
                <w:rFonts w:eastAsia="Calibri" w:cs="Times New Roman"/>
                <w:color w:val="000000"/>
                <w:sz w:val="20"/>
                <w:szCs w:val="22"/>
                <w:lang w:val="en-GB"/>
              </w:rPr>
            </w:pPr>
            <w:r>
              <w:rPr>
                <w:rFonts w:eastAsia="Calibri" w:cs="Times New Roman"/>
                <w:color w:val="000000"/>
                <w:szCs w:val="22"/>
                <w:lang w:val="en-GB"/>
              </w:rPr>
              <w:t>A</w:t>
            </w:r>
            <w:r w:rsidRPr="00FC59FB">
              <w:rPr>
                <w:rFonts w:eastAsia="Calibri" w:cs="Times New Roman"/>
                <w:color w:val="000000"/>
                <w:szCs w:val="22"/>
                <w:lang w:val="en-GB"/>
              </w:rPr>
              <w:t xml:space="preserve"> best practice process for classifying data </w:t>
            </w:r>
            <w:r>
              <w:rPr>
                <w:rFonts w:eastAsia="Calibri" w:cs="Times New Roman"/>
                <w:color w:val="000000"/>
                <w:szCs w:val="22"/>
                <w:lang w:val="en-GB"/>
              </w:rPr>
              <w:t xml:space="preserve">in accordance with this Specification is </w:t>
            </w:r>
            <w:r w:rsidRPr="00FC59FB">
              <w:rPr>
                <w:rFonts w:eastAsia="Calibri" w:cs="Times New Roman"/>
                <w:color w:val="000000"/>
                <w:szCs w:val="22"/>
                <w:lang w:val="en-GB"/>
              </w:rPr>
              <w:t xml:space="preserve"> described in </w:t>
            </w:r>
            <w:r w:rsidRPr="00FC59FB">
              <w:rPr>
                <w:rFonts w:eastAsia="Calibri" w:cs="Times New Roman"/>
                <w:b/>
                <w:color w:val="000000"/>
                <w:szCs w:val="22"/>
                <w:u w:val="single"/>
                <w:lang w:val="en-GB"/>
              </w:rPr>
              <w:t>Guidance Note: 5.1 Classifying data</w:t>
            </w:r>
            <w:r w:rsidRPr="00FC59FB">
              <w:rPr>
                <w:rFonts w:eastAsia="Calibri" w:cs="Times New Roman"/>
                <w:color w:val="000000"/>
                <w:szCs w:val="22"/>
                <w:lang w:val="en-GB"/>
              </w:rPr>
              <w:t xml:space="preserve"> </w:t>
            </w:r>
          </w:p>
        </w:tc>
      </w:tr>
      <w:tr w:rsidR="00FF41CC" w:rsidRPr="00365BA1" w:rsidTr="004769A5">
        <w:trPr>
          <w:trHeight w:val="494"/>
        </w:trPr>
        <w:tc>
          <w:tcPr>
            <w:tcW w:w="1696" w:type="dxa"/>
            <w:shd w:val="clear" w:color="auto" w:fill="D9E2F3"/>
          </w:tcPr>
          <w:p w:rsidR="00FF41CC" w:rsidRPr="00365BA1" w:rsidRDefault="00FF41CC" w:rsidP="004769A5">
            <w:pPr>
              <w:spacing w:before="120" w:after="60"/>
              <w:rPr>
                <w:rFonts w:eastAsia="Calibri" w:cs="Times New Roman"/>
                <w:color w:val="000000"/>
                <w:lang w:val="en-GB"/>
              </w:rPr>
            </w:pPr>
            <w:r w:rsidRPr="00365BA1">
              <w:rPr>
                <w:rFonts w:eastAsia="Calibri" w:cs="Times New Roman"/>
                <w:color w:val="000000"/>
                <w:lang w:val="en-GB"/>
              </w:rPr>
              <w:t>External References</w:t>
            </w:r>
          </w:p>
        </w:tc>
        <w:tc>
          <w:tcPr>
            <w:tcW w:w="8109" w:type="dxa"/>
            <w:gridSpan w:val="3"/>
            <w:shd w:val="clear" w:color="auto" w:fill="auto"/>
          </w:tcPr>
          <w:p w:rsidR="00FF41CC" w:rsidRPr="00381163" w:rsidRDefault="00FF41CC" w:rsidP="004769A5">
            <w:pPr>
              <w:spacing w:before="120" w:after="60"/>
              <w:jc w:val="left"/>
              <w:rPr>
                <w:rFonts w:eastAsia="Calibri" w:cs="Times New Roman"/>
                <w:noProof/>
                <w:color w:val="000000"/>
                <w:szCs w:val="22"/>
                <w:lang w:val="en-GB" w:eastAsia="en-GB"/>
              </w:rPr>
            </w:pPr>
            <w:r w:rsidRPr="00381163">
              <w:rPr>
                <w:rFonts w:eastAsia="Calibri"/>
                <w:szCs w:val="22"/>
                <w:lang w:val="en-GB"/>
              </w:rPr>
              <w:t xml:space="preserve">Once datasets have been classified </w:t>
            </w:r>
            <w:r w:rsidR="004769A5">
              <w:rPr>
                <w:rFonts w:eastAsia="Calibri" w:cs="Times New Roman"/>
                <w:i/>
                <w:iCs/>
                <w:noProof/>
                <w:color w:val="000000"/>
                <w:lang w:val="en-GB" w:eastAsia="en-GB"/>
              </w:rPr>
              <w:t>Open, Confedential, Sensitive,</w:t>
            </w:r>
            <w:r w:rsidR="004769A5" w:rsidRPr="00365BA1">
              <w:rPr>
                <w:rFonts w:eastAsia="Calibri" w:cs="Times New Roman"/>
                <w:noProof/>
                <w:color w:val="000000"/>
                <w:lang w:val="en-GB" w:eastAsia="en-GB"/>
              </w:rPr>
              <w:t xml:space="preserve"> and </w:t>
            </w:r>
            <w:r w:rsidR="004769A5">
              <w:rPr>
                <w:rFonts w:eastAsia="Calibri" w:cs="Times New Roman"/>
                <w:i/>
                <w:iCs/>
                <w:noProof/>
                <w:color w:val="000000"/>
                <w:lang w:val="en-GB" w:eastAsia="en-GB"/>
              </w:rPr>
              <w:t>Secret</w:t>
            </w:r>
            <w:r w:rsidRPr="00381163">
              <w:rPr>
                <w:rFonts w:eastAsia="Calibri"/>
                <w:szCs w:val="22"/>
                <w:lang w:val="en-GB"/>
              </w:rPr>
              <w:t xml:space="preserve">, they should be managed in accordance with the requirements for physical security and IT security set out in </w:t>
            </w:r>
            <w:r>
              <w:rPr>
                <w:rFonts w:eastAsia="Calibri" w:cs="Times New Roman"/>
                <w:noProof/>
                <w:color w:val="000000"/>
                <w:szCs w:val="22"/>
                <w:lang w:val="en-GB" w:eastAsia="en-GB"/>
              </w:rPr>
              <w:t>‘</w:t>
            </w:r>
            <w:r w:rsidRPr="0080792E">
              <w:rPr>
                <w:rFonts w:eastAsia="Calibri" w:cs="Times New Roman"/>
                <w:noProof/>
                <w:color w:val="000000"/>
                <w:szCs w:val="22"/>
                <w:lang w:val="en-GB" w:eastAsia="en-GB"/>
              </w:rPr>
              <w:t>Regulation of Information Security at the Federal Entities</w:t>
            </w:r>
            <w:r>
              <w:rPr>
                <w:rFonts w:eastAsia="Calibri" w:cs="Times New Roman"/>
                <w:noProof/>
                <w:color w:val="000000"/>
                <w:szCs w:val="22"/>
                <w:lang w:val="en-GB" w:eastAsia="en-GB"/>
              </w:rPr>
              <w:t xml:space="preserve"> of </w:t>
            </w:r>
            <w:r w:rsidRPr="0080792E">
              <w:rPr>
                <w:rFonts w:eastAsia="Calibri" w:cs="Times New Roman"/>
                <w:noProof/>
                <w:color w:val="000000"/>
                <w:szCs w:val="22"/>
                <w:lang w:val="en-GB" w:eastAsia="en-GB"/>
              </w:rPr>
              <w:t>UAE Cabinet Resolution</w:t>
            </w:r>
            <w:r>
              <w:rPr>
                <w:rFonts w:eastAsia="Calibri" w:cs="Times New Roman"/>
                <w:noProof/>
                <w:color w:val="000000"/>
                <w:szCs w:val="22"/>
                <w:lang w:val="en-GB" w:eastAsia="en-GB"/>
              </w:rPr>
              <w:t xml:space="preserve">’ </w:t>
            </w:r>
            <w:r w:rsidRPr="0080792E">
              <w:rPr>
                <w:rFonts w:eastAsia="Calibri" w:cs="Times New Roman"/>
                <w:noProof/>
                <w:color w:val="000000"/>
                <w:szCs w:val="22"/>
                <w:lang w:val="en-GB" w:eastAsia="en-GB"/>
              </w:rPr>
              <w:t>No. (21)</w:t>
            </w:r>
            <w:r>
              <w:rPr>
                <w:rFonts w:eastAsia="Calibri" w:cs="Times New Roman"/>
                <w:noProof/>
                <w:color w:val="000000"/>
                <w:szCs w:val="22"/>
                <w:lang w:val="en-GB" w:eastAsia="en-GB"/>
              </w:rPr>
              <w:t xml:space="preserve">, </w:t>
            </w:r>
            <w:r w:rsidRPr="0080792E">
              <w:rPr>
                <w:rFonts w:eastAsia="Calibri" w:cs="Times New Roman"/>
                <w:noProof/>
                <w:color w:val="000000"/>
                <w:szCs w:val="22"/>
                <w:lang w:val="en-GB" w:eastAsia="en-GB"/>
              </w:rPr>
              <w:t>2013</w:t>
            </w:r>
            <w:r w:rsidRPr="00381163">
              <w:rPr>
                <w:rFonts w:eastAsia="Calibri" w:cs="Times New Roman"/>
                <w:noProof/>
                <w:color w:val="000000"/>
                <w:szCs w:val="22"/>
                <w:lang w:val="en-GB" w:eastAsia="en-GB"/>
              </w:rPr>
              <w:t>.</w:t>
            </w:r>
          </w:p>
        </w:tc>
      </w:tr>
      <w:tr w:rsidR="00FF41CC" w:rsidRPr="00365BA1" w:rsidTr="004769A5">
        <w:trPr>
          <w:trHeight w:val="408"/>
        </w:trPr>
        <w:tc>
          <w:tcPr>
            <w:tcW w:w="1696" w:type="dxa"/>
            <w:shd w:val="clear" w:color="auto" w:fill="D9E2F3"/>
          </w:tcPr>
          <w:p w:rsidR="00FF41CC" w:rsidRPr="00365BA1" w:rsidRDefault="00FF41CC" w:rsidP="004769A5">
            <w:pPr>
              <w:spacing w:before="120" w:after="60"/>
              <w:rPr>
                <w:rFonts w:eastAsia="Calibri" w:cs="Times New Roman"/>
                <w:color w:val="000000"/>
                <w:lang w:val="en-GB"/>
              </w:rPr>
            </w:pPr>
            <w:r w:rsidRPr="00365BA1">
              <w:rPr>
                <w:rFonts w:eastAsia="Calibri" w:cs="Times New Roman"/>
                <w:color w:val="000000"/>
                <w:lang w:val="en-GB"/>
              </w:rPr>
              <w:t>Version History</w:t>
            </w:r>
          </w:p>
        </w:tc>
        <w:tc>
          <w:tcPr>
            <w:tcW w:w="8109" w:type="dxa"/>
            <w:gridSpan w:val="3"/>
            <w:shd w:val="clear" w:color="auto" w:fill="auto"/>
          </w:tcPr>
          <w:p w:rsidR="00FF41CC" w:rsidRPr="00365BA1" w:rsidRDefault="006C7CE0" w:rsidP="004769A5">
            <w:pPr>
              <w:spacing w:before="120" w:after="60"/>
              <w:rPr>
                <w:rFonts w:eastAsia="Calibri" w:cs="Times New Roman"/>
                <w:color w:val="000000"/>
                <w:lang w:val="en-GB"/>
              </w:rPr>
            </w:pPr>
            <w:r>
              <w:rPr>
                <w:rFonts w:eastAsia="Calibri" w:cs="Times New Roman"/>
                <w:color w:val="000000"/>
                <w:lang w:val="en-GB"/>
              </w:rPr>
              <w:t>V1.0</w:t>
            </w:r>
          </w:p>
        </w:tc>
      </w:tr>
    </w:tbl>
    <w:p w:rsidR="00FF41CC" w:rsidRDefault="00FF41CC" w:rsidP="00FF41CC">
      <w:pPr>
        <w:pStyle w:val="Heading1"/>
        <w:numPr>
          <w:ilvl w:val="0"/>
          <w:numId w:val="0"/>
        </w:numPr>
      </w:pPr>
    </w:p>
    <w:p w:rsidR="00FF41CC" w:rsidRDefault="00FF41CC" w:rsidP="00FF41CC">
      <w:pPr>
        <w:pStyle w:val="Heading2"/>
      </w:pPr>
      <w:bookmarkStart w:id="66" w:name="_Toc513103714"/>
      <w:r>
        <w:t>3.4</w:t>
      </w:r>
      <w:r>
        <w:tab/>
        <w:t>Data Exchange Standards</w:t>
      </w:r>
      <w:bookmarkEnd w:id="66"/>
    </w:p>
    <w:p w:rsidR="00FF41CC" w:rsidRPr="002879EB" w:rsidRDefault="00FF41CC" w:rsidP="00FF41CC">
      <w:pPr>
        <w:pStyle w:val="Heading3"/>
        <w:rPr>
          <w:lang w:val="en-GB" w:eastAsia="en-GB"/>
        </w:rPr>
      </w:pPr>
      <w:bookmarkStart w:id="67" w:name="_Toc513103715"/>
      <w:r>
        <w:t xml:space="preserve">Introduction to the </w:t>
      </w:r>
      <w:r w:rsidRPr="002879EB">
        <w:t>Data Exchange</w:t>
      </w:r>
      <w:r>
        <w:t xml:space="preserve"> Standard</w:t>
      </w:r>
      <w:bookmarkEnd w:id="67"/>
    </w:p>
    <w:p w:rsidR="00FF41CC" w:rsidRDefault="00FF41CC" w:rsidP="00FF41CC">
      <w:pPr>
        <w:rPr>
          <w:rFonts w:cs="Times New Roman"/>
        </w:rPr>
      </w:pPr>
      <w:r>
        <w:t>To exchange data effectively across entities, the data must be discoverable, reliable, and re-usable. To achieve this, Entities should act as publishers of data - not simply producing data for their own internal purposes, but having processes and standards in place to ensure their data is reusable by external Entities by default. </w:t>
      </w:r>
    </w:p>
    <w:p w:rsidR="00FF41CC" w:rsidRDefault="00FF41CC" w:rsidP="00FF41CC">
      <w:pPr>
        <w:spacing w:after="120"/>
      </w:pPr>
      <w:r>
        <w:t>The Data Exchange Standard supports this change by setting out specifications in three areas, as illustrated below, in order to:</w:t>
      </w:r>
    </w:p>
    <w:p w:rsidR="00FF41CC" w:rsidRPr="00043264" w:rsidRDefault="00FF41CC" w:rsidP="00FF41CC">
      <w:pPr>
        <w:pStyle w:val="ColorfulList-Accent11"/>
        <w:numPr>
          <w:ilvl w:val="0"/>
          <w:numId w:val="7"/>
        </w:numPr>
        <w:spacing w:after="0"/>
        <w:ind w:left="432"/>
        <w:contextualSpacing w:val="0"/>
      </w:pPr>
      <w:r>
        <w:rPr>
          <w:b/>
        </w:rPr>
        <w:t>E</w:t>
      </w:r>
      <w:r w:rsidRPr="00D215CA">
        <w:rPr>
          <w:b/>
        </w:rPr>
        <w:t>nsure data is easily discoverable, interoperable and shareable</w:t>
      </w:r>
    </w:p>
    <w:p w:rsidR="00FF41CC" w:rsidRDefault="00FF41CC" w:rsidP="00FF41CC">
      <w:pPr>
        <w:spacing w:after="120"/>
        <w:ind w:left="425"/>
      </w:pPr>
      <w:r>
        <w:t>T</w:t>
      </w:r>
      <w:r w:rsidRPr="00D215CA">
        <w:t xml:space="preserve">hese include </w:t>
      </w:r>
      <w:r>
        <w:t>specifications</w:t>
      </w:r>
      <w:r w:rsidRPr="00D215CA">
        <w:t xml:space="preserve"> on</w:t>
      </w:r>
      <w:r w:rsidRPr="00043264">
        <w:rPr>
          <w:b/>
        </w:rPr>
        <w:t xml:space="preserve"> metadata</w:t>
      </w:r>
      <w:r>
        <w:t xml:space="preserve"> to ensure data can be searched for effectively and to help users understand the content and context of the data, and on </w:t>
      </w:r>
      <w:r w:rsidRPr="00DB74D2">
        <w:rPr>
          <w:b/>
        </w:rPr>
        <w:t>d</w:t>
      </w:r>
      <w:r w:rsidRPr="00043264">
        <w:rPr>
          <w:b/>
        </w:rPr>
        <w:t>ata formats</w:t>
      </w:r>
      <w:r>
        <w:t xml:space="preserve"> and </w:t>
      </w:r>
      <w:r w:rsidRPr="00043264">
        <w:rPr>
          <w:b/>
        </w:rPr>
        <w:t>data schema</w:t>
      </w:r>
      <w:r>
        <w:t xml:space="preserve"> to facilitate interoperability of Entity data with external data.</w:t>
      </w:r>
    </w:p>
    <w:p w:rsidR="00FF41CC" w:rsidRPr="00043264" w:rsidRDefault="00FF41CC" w:rsidP="00FF41CC">
      <w:pPr>
        <w:pStyle w:val="ColorfulList-Accent11"/>
        <w:numPr>
          <w:ilvl w:val="0"/>
          <w:numId w:val="7"/>
        </w:numPr>
        <w:spacing w:after="0"/>
        <w:ind w:left="432"/>
        <w:contextualSpacing w:val="0"/>
        <w:rPr>
          <w:b/>
        </w:rPr>
      </w:pPr>
      <w:r>
        <w:rPr>
          <w:b/>
        </w:rPr>
        <w:t>Ensure that the rights for data re-use are consistent and communicated clearly, in order to make it easy to re-use</w:t>
      </w:r>
    </w:p>
    <w:p w:rsidR="00FF41CC" w:rsidRDefault="00FF41CC" w:rsidP="00FF41CC">
      <w:pPr>
        <w:spacing w:after="120"/>
        <w:ind w:left="425"/>
      </w:pPr>
      <w:r>
        <w:t>T</w:t>
      </w:r>
      <w:r w:rsidRPr="00054E7A">
        <w:t>h</w:t>
      </w:r>
      <w:r>
        <w:t>ese include specifications</w:t>
      </w:r>
      <w:r w:rsidRPr="00054E7A">
        <w:t xml:space="preserve"> on </w:t>
      </w:r>
      <w:r w:rsidRPr="00043264">
        <w:rPr>
          <w:b/>
        </w:rPr>
        <w:t>licensing</w:t>
      </w:r>
      <w:r>
        <w:t xml:space="preserve"> and </w:t>
      </w:r>
      <w:r w:rsidRPr="00043264">
        <w:rPr>
          <w:b/>
        </w:rPr>
        <w:t>commercialization</w:t>
      </w:r>
      <w:r>
        <w:t xml:space="preserve"> to give users of data confidence in the terms under which they can utilize the data.</w:t>
      </w:r>
    </w:p>
    <w:p w:rsidR="00FF41CC" w:rsidRPr="00043264" w:rsidRDefault="00FF41CC" w:rsidP="00FF41CC">
      <w:pPr>
        <w:pStyle w:val="ColorfulList-Accent11"/>
        <w:numPr>
          <w:ilvl w:val="0"/>
          <w:numId w:val="7"/>
        </w:numPr>
        <w:spacing w:after="0"/>
        <w:ind w:left="432"/>
        <w:contextualSpacing w:val="0"/>
        <w:rPr>
          <w:b/>
        </w:rPr>
      </w:pPr>
      <w:r>
        <w:rPr>
          <w:b/>
        </w:rPr>
        <w:t>Ensure that people trust the government with their data</w:t>
      </w:r>
    </w:p>
    <w:p w:rsidR="00FF41CC" w:rsidRDefault="00FF41CC" w:rsidP="00FF41CC">
      <w:pPr>
        <w:ind w:left="426"/>
      </w:pPr>
      <w:r w:rsidRPr="00043264">
        <w:t>These include</w:t>
      </w:r>
      <w:r w:rsidRPr="002E4B13">
        <w:t xml:space="preserve"> </w:t>
      </w:r>
      <w:r>
        <w:t>specifications</w:t>
      </w:r>
      <w:r w:rsidRPr="002E4B13">
        <w:t xml:space="preserve"> on</w:t>
      </w:r>
      <w:r w:rsidRPr="00043264">
        <w:rPr>
          <w:b/>
        </w:rPr>
        <w:t xml:space="preserve"> data protection, privacy, access rights</w:t>
      </w:r>
      <w:r>
        <w:rPr>
          <w:b/>
        </w:rPr>
        <w:t>,</w:t>
      </w:r>
      <w:r w:rsidRPr="00043264">
        <w:rPr>
          <w:b/>
        </w:rPr>
        <w:t xml:space="preserve"> </w:t>
      </w:r>
      <w:r w:rsidRPr="002E4B13">
        <w:t>and</w:t>
      </w:r>
      <w:r w:rsidRPr="00043264">
        <w:rPr>
          <w:b/>
        </w:rPr>
        <w:t xml:space="preserve"> permissions</w:t>
      </w:r>
      <w:r>
        <w:t xml:space="preserve"> to ensure that access to data is appropriate, conformant, and protects individual privacy.</w:t>
      </w:r>
    </w:p>
    <w:p w:rsidR="00FF41CC" w:rsidRPr="00DD02FD" w:rsidRDefault="00FF41CC" w:rsidP="00FF41CC">
      <w:pPr>
        <w:spacing w:after="120"/>
        <w:rPr>
          <w:sz w:val="6"/>
        </w:rPr>
      </w:pPr>
      <w:r w:rsidRPr="00D334DB">
        <w:rPr>
          <w:noProof/>
        </w:rPr>
        <w:drawing>
          <wp:inline distT="0" distB="0" distL="0" distR="0" wp14:anchorId="13C9E0C6" wp14:editId="42C0B66A">
            <wp:extent cx="5733415" cy="2255603"/>
            <wp:effectExtent l="0" t="0" r="63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3415" cy="2255603"/>
                    </a:xfrm>
                    <a:prstGeom prst="rect">
                      <a:avLst/>
                    </a:prstGeom>
                    <a:noFill/>
                    <a:ln>
                      <a:noFill/>
                    </a:ln>
                  </pic:spPr>
                </pic:pic>
              </a:graphicData>
            </a:graphic>
          </wp:inline>
        </w:drawing>
      </w:r>
    </w:p>
    <w:p w:rsidR="00FF41CC" w:rsidRDefault="00FF41CC" w:rsidP="00FF41CC">
      <w:pPr>
        <w:pStyle w:val="Heading3"/>
      </w:pPr>
    </w:p>
    <w:p w:rsidR="00FF41CC" w:rsidRPr="002879EB" w:rsidRDefault="00FF41CC" w:rsidP="00FF41CC">
      <w:pPr>
        <w:pStyle w:val="Heading3"/>
        <w:rPr>
          <w:lang w:val="en-GB" w:eastAsia="en-GB"/>
        </w:rPr>
      </w:pPr>
      <w:bookmarkStart w:id="68" w:name="_Toc500224488"/>
      <w:bookmarkStart w:id="69" w:name="_Toc500494655"/>
      <w:bookmarkStart w:id="70" w:name="_Toc513103716"/>
      <w:r w:rsidRPr="000800C6">
        <w:t>Data formats</w:t>
      </w:r>
      <w:bookmarkEnd w:id="68"/>
      <w:bookmarkEnd w:id="69"/>
      <w:bookmarkEnd w:id="70"/>
    </w:p>
    <w:tbl>
      <w:tblPr>
        <w:tblW w:w="979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975"/>
        <w:gridCol w:w="7823"/>
      </w:tblGrid>
      <w:tr w:rsidR="00FF41CC" w:rsidRPr="00365BA1" w:rsidTr="004769A5">
        <w:trPr>
          <w:cantSplit/>
          <w:trHeight w:val="494"/>
        </w:trPr>
        <w:tc>
          <w:tcPr>
            <w:tcW w:w="1975" w:type="dxa"/>
            <w:tcBorders>
              <w:top w:val="single" w:sz="4" w:space="0" w:color="0070C0"/>
              <w:left w:val="single" w:sz="4" w:space="0" w:color="0070C0"/>
              <w:bottom w:val="single" w:sz="4" w:space="0" w:color="0070C0"/>
              <w:right w:val="single" w:sz="4" w:space="0" w:color="0070C0"/>
            </w:tcBorders>
            <w:shd w:val="clear" w:color="auto" w:fill="4F81BD"/>
          </w:tcPr>
          <w:p w:rsidR="00FF41CC" w:rsidRPr="00365BA1" w:rsidRDefault="00FF41CC" w:rsidP="004769A5">
            <w:pPr>
              <w:rPr>
                <w:rFonts w:eastAsia="Calibri"/>
                <w:noProof/>
                <w:color w:val="FFFFFF"/>
                <w:szCs w:val="22"/>
                <w:lang w:val="en-GB" w:eastAsia="en-GB"/>
              </w:rPr>
            </w:pPr>
            <w:r w:rsidRPr="00365BA1">
              <w:rPr>
                <w:rFonts w:eastAsia="Calibri"/>
                <w:noProof/>
                <w:color w:val="FFFFFF"/>
                <w:szCs w:val="22"/>
                <w:lang w:val="en-GB" w:eastAsia="en-GB"/>
              </w:rPr>
              <w:t xml:space="preserve">DE1 </w:t>
            </w:r>
          </w:p>
        </w:tc>
        <w:tc>
          <w:tcPr>
            <w:tcW w:w="7823" w:type="dxa"/>
            <w:tcBorders>
              <w:top w:val="single" w:sz="4" w:space="0" w:color="0070C0"/>
              <w:left w:val="single" w:sz="4" w:space="0" w:color="0070C0"/>
              <w:bottom w:val="single" w:sz="4" w:space="0" w:color="0070C0"/>
              <w:right w:val="single" w:sz="4" w:space="0" w:color="0070C0"/>
            </w:tcBorders>
            <w:shd w:val="clear" w:color="auto" w:fill="4F81BD"/>
          </w:tcPr>
          <w:p w:rsidR="00FF41CC" w:rsidRPr="00365BA1" w:rsidRDefault="00FF41CC" w:rsidP="004769A5">
            <w:pPr>
              <w:rPr>
                <w:rFonts w:eastAsia="Calibri"/>
                <w:noProof/>
                <w:color w:val="FFFFFF"/>
                <w:sz w:val="56"/>
                <w:szCs w:val="22"/>
                <w:lang w:val="en-GB" w:eastAsia="en-GB"/>
              </w:rPr>
            </w:pPr>
            <w:r w:rsidRPr="00365BA1">
              <w:rPr>
                <w:rFonts w:eastAsia="Calibri"/>
                <w:noProof/>
                <w:color w:val="FFFFFF"/>
                <w:szCs w:val="22"/>
                <w:lang w:val="en-GB" w:eastAsia="en-GB"/>
              </w:rPr>
              <w:t>Data formats</w:t>
            </w:r>
          </w:p>
        </w:tc>
      </w:tr>
    </w:tbl>
    <w:p w:rsidR="00FF41CC" w:rsidRPr="00365BA1" w:rsidRDefault="00FF41CC" w:rsidP="00FF41CC">
      <w:pPr>
        <w:spacing w:after="0"/>
        <w:rPr>
          <w:vanish/>
        </w:rPr>
      </w:pPr>
    </w:p>
    <w:tbl>
      <w:tblPr>
        <w:tblW w:w="977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980"/>
        <w:gridCol w:w="990"/>
        <w:gridCol w:w="2552"/>
        <w:gridCol w:w="4254"/>
      </w:tblGrid>
      <w:tr w:rsidR="00FF41CC" w:rsidRPr="00365BA1" w:rsidTr="004769A5">
        <w:trPr>
          <w:cantSplit/>
          <w:trHeight w:val="494"/>
        </w:trPr>
        <w:tc>
          <w:tcPr>
            <w:tcW w:w="1980" w:type="dxa"/>
            <w:shd w:val="clear" w:color="auto" w:fill="D9E2F3"/>
          </w:tcPr>
          <w:p w:rsidR="00FF41CC" w:rsidRPr="00365BA1" w:rsidRDefault="00FF41CC" w:rsidP="004769A5">
            <w:pPr>
              <w:spacing w:before="60" w:after="60"/>
              <w:jc w:val="left"/>
              <w:rPr>
                <w:rFonts w:eastAsia="Calibri" w:cs="Times New Roman"/>
                <w:color w:val="000000"/>
                <w:sz w:val="20"/>
                <w:szCs w:val="22"/>
                <w:lang w:val="en-GB"/>
              </w:rPr>
            </w:pPr>
            <w:r w:rsidRPr="00886D84">
              <w:rPr>
                <w:rFonts w:eastAsia="Calibri" w:cs="Times New Roman"/>
                <w:color w:val="000000"/>
                <w:szCs w:val="22"/>
                <w:lang w:val="en-GB"/>
              </w:rPr>
              <w:t>Specification type</w:t>
            </w:r>
          </w:p>
        </w:tc>
        <w:tc>
          <w:tcPr>
            <w:tcW w:w="3542" w:type="dxa"/>
            <w:gridSpan w:val="2"/>
            <w:shd w:val="clear" w:color="auto" w:fill="auto"/>
          </w:tcPr>
          <w:p w:rsidR="00FF41CC" w:rsidRPr="00470707" w:rsidRDefault="00FF41CC" w:rsidP="004769A5">
            <w:pPr>
              <w:spacing w:before="60" w:after="60"/>
              <w:jc w:val="left"/>
              <w:rPr>
                <w:rFonts w:eastAsia="Calibri" w:cs="Times New Roman"/>
                <w:noProof/>
                <w:color w:val="000000"/>
                <w:sz w:val="20"/>
                <w:szCs w:val="22"/>
                <w:highlight w:val="yellow"/>
                <w:lang w:val="en-GB" w:eastAsia="en-GB"/>
              </w:rPr>
            </w:pPr>
            <w:r w:rsidRPr="00580C13">
              <w:rPr>
                <w:rFonts w:asciiTheme="minorHAnsi" w:eastAsia="Calibri" w:hAnsiTheme="minorHAnsi" w:cstheme="minorHAnsi"/>
                <w:noProof/>
                <w:sz w:val="28"/>
                <w:szCs w:val="28"/>
                <w:lang w:eastAsia="en-GB"/>
              </w:rPr>
              <w:sym w:font="Wingdings" w:char="F0FE"/>
            </w:r>
            <w:r w:rsidRPr="00580C13">
              <w:rPr>
                <w:rFonts w:asciiTheme="minorHAnsi" w:eastAsia="Calibri" w:hAnsiTheme="minorHAnsi" w:cstheme="minorHAnsi"/>
                <w:noProof/>
                <w:szCs w:val="22"/>
                <w:lang w:eastAsia="en-GB"/>
              </w:rPr>
              <w:t xml:space="preserve">  Dataset Processing Specification</w:t>
            </w:r>
          </w:p>
        </w:tc>
        <w:tc>
          <w:tcPr>
            <w:tcW w:w="4254" w:type="dxa"/>
            <w:shd w:val="clear" w:color="auto" w:fill="auto"/>
          </w:tcPr>
          <w:p w:rsidR="00FF41CC" w:rsidRPr="00365BA1" w:rsidRDefault="00FF41CC" w:rsidP="004769A5">
            <w:pPr>
              <w:spacing w:before="60" w:after="60"/>
              <w:jc w:val="left"/>
              <w:rPr>
                <w:rFonts w:eastAsia="Calibri" w:cs="Times New Roman"/>
                <w:noProof/>
                <w:color w:val="000000"/>
                <w:sz w:val="20"/>
                <w:szCs w:val="22"/>
                <w:lang w:val="en-GB" w:eastAsia="en-GB"/>
              </w:rPr>
            </w:pPr>
            <w:r w:rsidRPr="00C42C18">
              <w:rPr>
                <w:rFonts w:asciiTheme="minorHAnsi" w:eastAsia="Calibri" w:hAnsiTheme="minorHAnsi" w:cstheme="minorHAnsi"/>
                <w:noProof/>
                <w:sz w:val="28"/>
                <w:szCs w:val="28"/>
                <w:lang w:eastAsia="en-GB"/>
              </w:rPr>
              <w:sym w:font="Wingdings 2" w:char="F030"/>
            </w:r>
            <w:r>
              <w:rPr>
                <w:rFonts w:asciiTheme="minorHAnsi" w:eastAsia="Calibri" w:hAnsiTheme="minorHAnsi" w:cstheme="minorHAnsi"/>
                <w:noProof/>
                <w:szCs w:val="22"/>
                <w:lang w:eastAsia="en-GB"/>
              </w:rPr>
              <w:t xml:space="preserve">  </w:t>
            </w:r>
            <w:r w:rsidRPr="00C42C18">
              <w:rPr>
                <w:rFonts w:asciiTheme="minorHAnsi" w:eastAsia="Calibri" w:hAnsiTheme="minorHAnsi" w:cstheme="minorHAnsi"/>
                <w:noProof/>
                <w:szCs w:val="22"/>
                <w:lang w:eastAsia="en-GB"/>
              </w:rPr>
              <w:t>Data Management Specification</w:t>
            </w:r>
          </w:p>
        </w:tc>
      </w:tr>
      <w:tr w:rsidR="00FF41CC" w:rsidRPr="00365BA1" w:rsidTr="004769A5">
        <w:trPr>
          <w:cantSplit/>
          <w:trHeight w:val="2249"/>
        </w:trPr>
        <w:tc>
          <w:tcPr>
            <w:tcW w:w="1980" w:type="dxa"/>
            <w:tcBorders>
              <w:top w:val="single" w:sz="4" w:space="0" w:color="0070C0"/>
            </w:tcBorders>
            <w:shd w:val="clear" w:color="auto" w:fill="D9E2F3"/>
          </w:tcPr>
          <w:p w:rsidR="00FF41CC" w:rsidRPr="00365BA1" w:rsidRDefault="00FF41CC" w:rsidP="004769A5">
            <w:pPr>
              <w:spacing w:before="120" w:after="120"/>
              <w:jc w:val="left"/>
              <w:rPr>
                <w:rFonts w:eastAsia="Calibri" w:cs="Times New Roman"/>
                <w:color w:val="000000"/>
                <w:szCs w:val="22"/>
                <w:lang w:val="en-GB"/>
              </w:rPr>
            </w:pPr>
            <w:r w:rsidRPr="00365BA1">
              <w:rPr>
                <w:rFonts w:eastAsia="Calibri" w:cs="Times New Roman"/>
                <w:color w:val="000000"/>
                <w:szCs w:val="22"/>
                <w:lang w:val="en-GB"/>
              </w:rPr>
              <w:t>Purpose</w:t>
            </w:r>
          </w:p>
        </w:tc>
        <w:tc>
          <w:tcPr>
            <w:tcW w:w="7796" w:type="dxa"/>
            <w:gridSpan w:val="3"/>
            <w:tcBorders>
              <w:top w:val="single" w:sz="4" w:space="0" w:color="0070C0"/>
            </w:tcBorders>
            <w:shd w:val="clear" w:color="auto" w:fill="auto"/>
          </w:tcPr>
          <w:p w:rsidR="00FF41CC" w:rsidRDefault="00FF41CC" w:rsidP="004769A5">
            <w:pPr>
              <w:spacing w:before="120" w:after="120"/>
              <w:jc w:val="left"/>
              <w:rPr>
                <w:rFonts w:eastAsia="Calibri" w:cs="Times New Roman"/>
                <w:color w:val="000000"/>
                <w:szCs w:val="22"/>
                <w:lang w:val="en-GB"/>
              </w:rPr>
            </w:pPr>
            <w:r w:rsidRPr="00365BA1">
              <w:rPr>
                <w:rFonts w:eastAsia="Calibri" w:cs="Times New Roman"/>
                <w:noProof/>
                <w:color w:val="000000"/>
                <w:szCs w:val="22"/>
                <w:lang w:val="en-GB" w:eastAsia="en-GB"/>
              </w:rPr>
              <w:t xml:space="preserve">This standard sets out the minimum mandatory requirements and best practice recommendations for what formats to use when exchanging or publishing data. </w:t>
            </w:r>
            <w:r w:rsidRPr="00365BA1">
              <w:rPr>
                <w:rFonts w:eastAsia="Calibri" w:cs="Times New Roman"/>
                <w:color w:val="000000"/>
                <w:szCs w:val="22"/>
                <w:lang w:val="en-GB"/>
              </w:rPr>
              <w:t xml:space="preserve">A </w:t>
            </w:r>
            <w:r w:rsidRPr="00DE05F1">
              <w:rPr>
                <w:rFonts w:eastAsia="Calibri" w:cs="Times New Roman"/>
                <w:i/>
                <w:color w:val="000000"/>
                <w:szCs w:val="22"/>
                <w:lang w:val="en-GB"/>
              </w:rPr>
              <w:t>data format</w:t>
            </w:r>
            <w:r w:rsidRPr="00365BA1">
              <w:rPr>
                <w:rFonts w:eastAsia="Calibri" w:cs="Times New Roman"/>
                <w:color w:val="000000"/>
                <w:szCs w:val="22"/>
                <w:lang w:val="en-GB"/>
              </w:rPr>
              <w:t xml:space="preserve"> is a standard way in which information is encoded for storage and transmission by computers. It specifies the way in which data is arranged in such a way that the data can be read by software applications.  </w:t>
            </w:r>
          </w:p>
          <w:p w:rsidR="00FF41CC" w:rsidRPr="00365BA1" w:rsidRDefault="00FF41CC" w:rsidP="004769A5">
            <w:pPr>
              <w:spacing w:before="120" w:after="120"/>
              <w:jc w:val="left"/>
              <w:rPr>
                <w:rFonts w:eastAsia="Calibri" w:cs="Times New Roman"/>
                <w:noProof/>
                <w:color w:val="000000"/>
                <w:szCs w:val="22"/>
                <w:lang w:val="en-GB" w:eastAsia="en-GB"/>
              </w:rPr>
            </w:pPr>
            <w:r>
              <w:rPr>
                <w:rFonts w:eastAsia="Calibri" w:cs="Times New Roman"/>
                <w:color w:val="000000"/>
                <w:szCs w:val="22"/>
                <w:lang w:val="en-GB"/>
              </w:rPr>
              <w:t xml:space="preserve">Using an appropriate open format </w:t>
            </w:r>
            <w:r w:rsidRPr="00365BA1">
              <w:rPr>
                <w:rFonts w:eastAsia="Calibri" w:cs="Times New Roman"/>
                <w:noProof/>
                <w:color w:val="000000"/>
                <w:szCs w:val="22"/>
                <w:lang w:val="en-GB" w:eastAsia="en-GB"/>
              </w:rPr>
              <w:t>is particularly relevant for ensuring ease of access by data users, and subsequent interoperability with internal and external data.</w:t>
            </w:r>
          </w:p>
        </w:tc>
      </w:tr>
      <w:tr w:rsidR="00FF41CC" w:rsidRPr="00365BA1" w:rsidTr="004769A5">
        <w:trPr>
          <w:cantSplit/>
          <w:trHeight w:val="494"/>
        </w:trPr>
        <w:tc>
          <w:tcPr>
            <w:tcW w:w="1980" w:type="dxa"/>
            <w:shd w:val="clear" w:color="auto" w:fill="D9E2F3"/>
          </w:tcPr>
          <w:p w:rsidR="00FF41CC" w:rsidRPr="00365BA1" w:rsidRDefault="00FF41CC" w:rsidP="004769A5">
            <w:pPr>
              <w:spacing w:before="120" w:after="120"/>
              <w:jc w:val="left"/>
              <w:rPr>
                <w:rFonts w:eastAsia="Calibri" w:cs="Times New Roman"/>
                <w:color w:val="000000"/>
                <w:szCs w:val="22"/>
                <w:lang w:val="en-GB"/>
              </w:rPr>
            </w:pPr>
            <w:r w:rsidRPr="00365BA1">
              <w:rPr>
                <w:rFonts w:eastAsia="Calibri" w:cs="Times New Roman"/>
                <w:color w:val="000000"/>
                <w:szCs w:val="22"/>
                <w:lang w:val="en-GB"/>
              </w:rPr>
              <w:t>When to use</w:t>
            </w:r>
          </w:p>
        </w:tc>
        <w:tc>
          <w:tcPr>
            <w:tcW w:w="7796" w:type="dxa"/>
            <w:gridSpan w:val="3"/>
            <w:shd w:val="clear" w:color="auto" w:fill="auto"/>
          </w:tcPr>
          <w:p w:rsidR="00FF41CC" w:rsidRPr="00365BA1" w:rsidRDefault="00FF41CC" w:rsidP="004769A5">
            <w:pPr>
              <w:spacing w:before="120" w:after="120"/>
              <w:jc w:val="left"/>
              <w:rPr>
                <w:rFonts w:eastAsia="Calibri" w:cs="Times New Roman"/>
                <w:color w:val="000000"/>
                <w:szCs w:val="22"/>
                <w:lang w:val="en-GB"/>
              </w:rPr>
            </w:pPr>
            <w:r w:rsidRPr="00365BA1">
              <w:rPr>
                <w:rFonts w:eastAsia="Calibri" w:cs="Times New Roman"/>
                <w:color w:val="000000"/>
                <w:szCs w:val="22"/>
                <w:lang w:val="en-GB"/>
              </w:rPr>
              <w:t xml:space="preserve">When creating new datasets and when preparing data for publication or exchange with another Entity. </w:t>
            </w:r>
          </w:p>
        </w:tc>
      </w:tr>
      <w:tr w:rsidR="00FF41CC" w:rsidRPr="00365BA1" w:rsidTr="004769A5">
        <w:trPr>
          <w:cantSplit/>
          <w:trHeight w:val="494"/>
        </w:trPr>
        <w:tc>
          <w:tcPr>
            <w:tcW w:w="1980" w:type="dxa"/>
            <w:shd w:val="clear" w:color="auto" w:fill="D9E2F3"/>
          </w:tcPr>
          <w:p w:rsidR="00FF41CC" w:rsidRPr="00365BA1" w:rsidRDefault="00FF41CC" w:rsidP="004769A5">
            <w:pPr>
              <w:spacing w:before="120" w:after="120"/>
              <w:jc w:val="left"/>
              <w:rPr>
                <w:rFonts w:eastAsia="Calibri" w:cs="Times New Roman"/>
                <w:color w:val="000000"/>
                <w:szCs w:val="22"/>
                <w:lang w:val="en-GB"/>
              </w:rPr>
            </w:pPr>
            <w:r w:rsidRPr="00365BA1">
              <w:rPr>
                <w:rFonts w:eastAsia="Calibri" w:cs="Times New Roman"/>
                <w:color w:val="000000"/>
                <w:szCs w:val="22"/>
                <w:lang w:val="en-GB"/>
              </w:rPr>
              <w:t>Responsibility</w:t>
            </w:r>
          </w:p>
        </w:tc>
        <w:tc>
          <w:tcPr>
            <w:tcW w:w="7796" w:type="dxa"/>
            <w:gridSpan w:val="3"/>
            <w:shd w:val="clear" w:color="auto" w:fill="auto"/>
          </w:tcPr>
          <w:p w:rsidR="00FF41CC" w:rsidRPr="00365BA1" w:rsidRDefault="00FF41CC" w:rsidP="004769A5">
            <w:pPr>
              <w:spacing w:before="120" w:after="120"/>
              <w:jc w:val="left"/>
              <w:rPr>
                <w:rFonts w:eastAsia="Calibri" w:cs="Times New Roman"/>
                <w:noProof/>
                <w:color w:val="000000"/>
                <w:szCs w:val="22"/>
                <w:lang w:val="en-GB" w:eastAsia="en-GB"/>
              </w:rPr>
            </w:pPr>
            <w:r w:rsidRPr="00365BA1">
              <w:rPr>
                <w:rFonts w:eastAsia="Calibri" w:cs="Times New Roman"/>
                <w:noProof/>
                <w:color w:val="000000"/>
                <w:szCs w:val="22"/>
                <w:lang w:val="en-GB" w:eastAsia="en-GB"/>
              </w:rPr>
              <w:t xml:space="preserve">Data </w:t>
            </w:r>
            <w:r>
              <w:rPr>
                <w:rFonts w:eastAsia="Calibri" w:cs="Times New Roman"/>
                <w:noProof/>
                <w:color w:val="000000"/>
                <w:szCs w:val="22"/>
                <w:lang w:val="en-GB" w:eastAsia="en-GB"/>
              </w:rPr>
              <w:t xml:space="preserve">specialists </w:t>
            </w:r>
            <w:r w:rsidRPr="00365BA1">
              <w:rPr>
                <w:rFonts w:eastAsia="Calibri" w:cs="Times New Roman"/>
                <w:noProof/>
                <w:color w:val="000000"/>
                <w:szCs w:val="22"/>
                <w:lang w:val="en-GB" w:eastAsia="en-GB"/>
              </w:rPr>
              <w:t>who have technical oversight and ownership of the data.</w:t>
            </w:r>
          </w:p>
        </w:tc>
      </w:tr>
      <w:tr w:rsidR="00FF41CC" w:rsidRPr="00365BA1" w:rsidTr="004769A5">
        <w:trPr>
          <w:cantSplit/>
          <w:trHeight w:val="267"/>
        </w:trPr>
        <w:tc>
          <w:tcPr>
            <w:tcW w:w="9776" w:type="dxa"/>
            <w:gridSpan w:val="4"/>
            <w:shd w:val="clear" w:color="auto" w:fill="D9E2F3"/>
          </w:tcPr>
          <w:p w:rsidR="00FF41CC" w:rsidRPr="00365BA1" w:rsidRDefault="00FF41CC" w:rsidP="004769A5">
            <w:pPr>
              <w:spacing w:before="120" w:after="120"/>
              <w:jc w:val="left"/>
              <w:rPr>
                <w:rFonts w:eastAsia="Calibri" w:cs="Times New Roman"/>
                <w:color w:val="000000"/>
                <w:szCs w:val="22"/>
                <w:lang w:val="en-GB"/>
              </w:rPr>
            </w:pPr>
            <w:r>
              <w:rPr>
                <w:rFonts w:eastAsia="Calibri" w:cs="Times New Roman"/>
                <w:color w:val="000000"/>
                <w:szCs w:val="22"/>
                <w:lang w:val="en-GB"/>
              </w:rPr>
              <w:t>R</w:t>
            </w:r>
            <w:r w:rsidRPr="00E023CE">
              <w:rPr>
                <w:rFonts w:eastAsia="Calibri" w:cs="Times New Roman"/>
                <w:color w:val="000000"/>
                <w:szCs w:val="22"/>
                <w:lang w:val="en-GB"/>
              </w:rPr>
              <w:t>equirements</w:t>
            </w:r>
          </w:p>
        </w:tc>
      </w:tr>
      <w:tr w:rsidR="00FF41CC" w:rsidRPr="00365BA1" w:rsidTr="004769A5">
        <w:trPr>
          <w:trHeight w:val="267"/>
        </w:trPr>
        <w:tc>
          <w:tcPr>
            <w:tcW w:w="1980" w:type="dxa"/>
            <w:vMerge w:val="restart"/>
            <w:shd w:val="clear" w:color="auto" w:fill="auto"/>
          </w:tcPr>
          <w:p w:rsidR="00FF41CC" w:rsidRPr="00365BA1" w:rsidRDefault="00FF41CC" w:rsidP="004769A5">
            <w:pPr>
              <w:spacing w:before="120" w:after="120"/>
              <w:jc w:val="left"/>
              <w:rPr>
                <w:rFonts w:eastAsia="Calibri" w:cs="Times New Roman"/>
                <w:color w:val="000000"/>
                <w:szCs w:val="22"/>
                <w:lang w:val="en-GB"/>
              </w:rPr>
            </w:pPr>
            <w:r w:rsidRPr="00365BA1">
              <w:rPr>
                <w:rFonts w:eastAsia="Calibri" w:cs="Times New Roman"/>
                <w:color w:val="000000"/>
                <w:szCs w:val="22"/>
                <w:lang w:val="en-GB"/>
              </w:rPr>
              <w:t>Mandatory</w:t>
            </w:r>
          </w:p>
        </w:tc>
        <w:tc>
          <w:tcPr>
            <w:tcW w:w="990" w:type="dxa"/>
            <w:shd w:val="clear" w:color="auto" w:fill="auto"/>
          </w:tcPr>
          <w:p w:rsidR="00FF41CC" w:rsidRPr="00365BA1" w:rsidRDefault="00FF41CC" w:rsidP="004769A5">
            <w:pPr>
              <w:spacing w:before="120" w:after="120"/>
              <w:jc w:val="left"/>
              <w:rPr>
                <w:rFonts w:eastAsia="Calibri" w:cs="Times New Roman"/>
                <w:color w:val="000000"/>
                <w:szCs w:val="22"/>
                <w:lang w:val="en-GB"/>
              </w:rPr>
            </w:pPr>
            <w:r>
              <w:rPr>
                <w:rFonts w:eastAsia="Calibri" w:cs="Times New Roman"/>
                <w:color w:val="000000"/>
                <w:szCs w:val="22"/>
                <w:lang w:val="en-GB"/>
              </w:rPr>
              <w:t>DE1.1</w:t>
            </w:r>
          </w:p>
        </w:tc>
        <w:tc>
          <w:tcPr>
            <w:tcW w:w="6806" w:type="dxa"/>
            <w:gridSpan w:val="2"/>
            <w:shd w:val="clear" w:color="auto" w:fill="auto"/>
          </w:tcPr>
          <w:p w:rsidR="00FF41CC" w:rsidRPr="00365BA1" w:rsidRDefault="00FF41CC" w:rsidP="004769A5">
            <w:pPr>
              <w:spacing w:before="120" w:after="120"/>
              <w:jc w:val="left"/>
              <w:rPr>
                <w:rFonts w:eastAsia="Calibri" w:cs="Times New Roman"/>
                <w:color w:val="000000"/>
                <w:szCs w:val="22"/>
                <w:lang w:val="en-GB"/>
              </w:rPr>
            </w:pPr>
            <w:r w:rsidRPr="00365BA1">
              <w:rPr>
                <w:rFonts w:eastAsia="Calibri" w:cs="Times New Roman"/>
                <w:color w:val="000000"/>
                <w:szCs w:val="22"/>
                <w:lang w:val="en-GB"/>
              </w:rPr>
              <w:t xml:space="preserve">All structured data that is to be published as open data or shared with other Entities should be made available in appropriate (for type of data and intended use), structured, machine readable, open formats. </w:t>
            </w:r>
          </w:p>
          <w:p w:rsidR="00FF41CC" w:rsidRPr="00365BA1" w:rsidRDefault="00FF41CC" w:rsidP="004769A5">
            <w:pPr>
              <w:spacing w:after="60"/>
              <w:jc w:val="left"/>
              <w:rPr>
                <w:rFonts w:eastAsia="Calibri" w:cs="Times New Roman"/>
                <w:color w:val="000000"/>
                <w:szCs w:val="22"/>
                <w:lang w:val="en-GB"/>
              </w:rPr>
            </w:pPr>
            <w:r w:rsidRPr="00365BA1">
              <w:rPr>
                <w:rFonts w:eastAsia="Calibri" w:cs="Times New Roman"/>
                <w:color w:val="000000"/>
                <w:szCs w:val="22"/>
                <w:lang w:val="en-GB"/>
              </w:rPr>
              <w:t>This means that:</w:t>
            </w:r>
          </w:p>
          <w:p w:rsidR="00FF41CC" w:rsidRPr="00365BA1" w:rsidRDefault="00FF41CC" w:rsidP="00FF41CC">
            <w:pPr>
              <w:numPr>
                <w:ilvl w:val="0"/>
                <w:numId w:val="16"/>
              </w:numPr>
              <w:spacing w:after="60"/>
              <w:jc w:val="left"/>
              <w:rPr>
                <w:rFonts w:eastAsia="Calibri" w:cs="Times New Roman"/>
                <w:color w:val="000000"/>
                <w:szCs w:val="22"/>
                <w:lang w:val="en-GB"/>
              </w:rPr>
            </w:pPr>
            <w:r w:rsidRPr="00365BA1">
              <w:rPr>
                <w:rFonts w:eastAsia="Calibri" w:cs="Times New Roman"/>
                <w:color w:val="000000"/>
                <w:szCs w:val="22"/>
                <w:lang w:val="en-GB"/>
              </w:rPr>
              <w:t xml:space="preserve">Tabular data should be published as </w:t>
            </w:r>
            <w:hyperlink r:id="rId18" w:anchor="page-2" w:history="1">
              <w:r w:rsidRPr="00365BA1">
                <w:rPr>
                  <w:rStyle w:val="Hyperlink"/>
                  <w:rFonts w:eastAsia="Calibri" w:cs="Times New Roman"/>
                  <w:szCs w:val="22"/>
                  <w:lang w:val="en-GB"/>
                </w:rPr>
                <w:t>CSV</w:t>
              </w:r>
            </w:hyperlink>
          </w:p>
          <w:p w:rsidR="00FF41CC" w:rsidRPr="00365BA1" w:rsidRDefault="00FF41CC" w:rsidP="00FF41CC">
            <w:pPr>
              <w:numPr>
                <w:ilvl w:val="0"/>
                <w:numId w:val="16"/>
              </w:numPr>
              <w:spacing w:after="60"/>
              <w:jc w:val="left"/>
              <w:rPr>
                <w:rFonts w:eastAsia="Calibri" w:cs="Times New Roman"/>
                <w:color w:val="000000"/>
                <w:szCs w:val="22"/>
                <w:lang w:val="en-GB"/>
              </w:rPr>
            </w:pPr>
            <w:r w:rsidRPr="00365BA1">
              <w:rPr>
                <w:rFonts w:eastAsia="Calibri" w:cs="Times New Roman"/>
                <w:color w:val="000000"/>
                <w:szCs w:val="22"/>
                <w:lang w:val="en-GB"/>
              </w:rPr>
              <w:t xml:space="preserve">Geospatial data as </w:t>
            </w:r>
            <w:hyperlink r:id="rId19" w:history="1">
              <w:r w:rsidRPr="00365BA1">
                <w:rPr>
                  <w:rStyle w:val="Hyperlink"/>
                  <w:rFonts w:eastAsia="Calibri" w:cs="Times New Roman"/>
                  <w:szCs w:val="22"/>
                  <w:lang w:val="en-GB"/>
                </w:rPr>
                <w:t>GeoJSON</w:t>
              </w:r>
            </w:hyperlink>
            <w:r w:rsidRPr="00365BA1">
              <w:rPr>
                <w:rFonts w:eastAsia="Calibri" w:cs="Times New Roman"/>
                <w:color w:val="000000"/>
                <w:szCs w:val="22"/>
                <w:lang w:val="en-GB"/>
              </w:rPr>
              <w:t xml:space="preserve"> or </w:t>
            </w:r>
            <w:hyperlink r:id="rId20" w:history="1">
              <w:r w:rsidRPr="00365BA1">
                <w:rPr>
                  <w:rStyle w:val="Hyperlink"/>
                  <w:rFonts w:eastAsia="Calibri" w:cs="Times New Roman"/>
                  <w:szCs w:val="22"/>
                  <w:lang w:val="en-GB"/>
                </w:rPr>
                <w:t>KML</w:t>
              </w:r>
            </w:hyperlink>
          </w:p>
          <w:p w:rsidR="00FF41CC" w:rsidRPr="00365BA1" w:rsidRDefault="00FF41CC" w:rsidP="00FF41CC">
            <w:pPr>
              <w:numPr>
                <w:ilvl w:val="0"/>
                <w:numId w:val="16"/>
              </w:numPr>
              <w:spacing w:after="60"/>
              <w:jc w:val="left"/>
              <w:rPr>
                <w:rFonts w:eastAsia="Calibri" w:cs="Times New Roman"/>
                <w:color w:val="000000"/>
                <w:szCs w:val="22"/>
                <w:lang w:val="en-GB"/>
              </w:rPr>
            </w:pPr>
            <w:r w:rsidRPr="00365BA1">
              <w:rPr>
                <w:rFonts w:eastAsia="Calibri" w:cs="Times New Roman"/>
                <w:color w:val="000000"/>
                <w:szCs w:val="22"/>
                <w:lang w:val="en-GB"/>
              </w:rPr>
              <w:t xml:space="preserve">Other structured non-tabular data in an open standard where available, for example using: </w:t>
            </w:r>
            <w:hyperlink r:id="rId21" w:history="1">
              <w:r w:rsidRPr="00365BA1">
                <w:rPr>
                  <w:rStyle w:val="Hyperlink"/>
                  <w:rFonts w:eastAsia="Calibri" w:cs="Times New Roman"/>
                  <w:szCs w:val="22"/>
                  <w:lang w:val="en-GB"/>
                </w:rPr>
                <w:t>JSON</w:t>
              </w:r>
            </w:hyperlink>
            <w:r w:rsidRPr="00365BA1">
              <w:rPr>
                <w:rFonts w:eastAsia="Calibri" w:cs="Times New Roman"/>
                <w:color w:val="000000"/>
                <w:szCs w:val="22"/>
                <w:lang w:val="en-GB"/>
              </w:rPr>
              <w:t xml:space="preserve">, </w:t>
            </w:r>
            <w:hyperlink r:id="rId22" w:history="1">
              <w:r w:rsidRPr="00365BA1">
                <w:rPr>
                  <w:rStyle w:val="Hyperlink"/>
                  <w:rFonts w:eastAsia="Calibri" w:cs="Times New Roman"/>
                  <w:szCs w:val="22"/>
                  <w:lang w:val="en-GB"/>
                </w:rPr>
                <w:t>XML</w:t>
              </w:r>
            </w:hyperlink>
            <w:r w:rsidRPr="00365BA1">
              <w:rPr>
                <w:rFonts w:eastAsia="Calibri" w:cs="Times New Roman"/>
                <w:color w:val="000000"/>
                <w:szCs w:val="22"/>
                <w:lang w:val="en-GB"/>
              </w:rPr>
              <w:t xml:space="preserve">, </w:t>
            </w:r>
            <w:hyperlink r:id="rId23" w:history="1">
              <w:r w:rsidRPr="00365BA1">
                <w:rPr>
                  <w:rStyle w:val="Hyperlink"/>
                  <w:rFonts w:eastAsia="Calibri" w:cs="Times New Roman"/>
                  <w:szCs w:val="22"/>
                  <w:lang w:val="en-GB"/>
                </w:rPr>
                <w:t>RDF</w:t>
              </w:r>
            </w:hyperlink>
            <w:r w:rsidRPr="00365BA1">
              <w:rPr>
                <w:rFonts w:eastAsia="Calibri" w:cs="Times New Roman"/>
                <w:color w:val="000000"/>
                <w:szCs w:val="22"/>
                <w:lang w:val="en-GB"/>
              </w:rPr>
              <w:t xml:space="preserve">, </w:t>
            </w:r>
            <w:hyperlink r:id="rId24" w:history="1">
              <w:r w:rsidRPr="00365BA1">
                <w:rPr>
                  <w:rStyle w:val="Hyperlink"/>
                  <w:rFonts w:eastAsia="Calibri" w:cs="Times New Roman"/>
                  <w:szCs w:val="22"/>
                  <w:lang w:val="en-GB"/>
                </w:rPr>
                <w:t>GTFS</w:t>
              </w:r>
            </w:hyperlink>
            <w:r w:rsidRPr="00365BA1">
              <w:rPr>
                <w:rFonts w:eastAsia="Calibri" w:cs="Times New Roman"/>
                <w:color w:val="000000"/>
                <w:szCs w:val="22"/>
                <w:lang w:val="en-GB"/>
              </w:rPr>
              <w:t>.</w:t>
            </w:r>
          </w:p>
          <w:p w:rsidR="00FF41CC" w:rsidRPr="00365BA1" w:rsidRDefault="00FF41CC" w:rsidP="00FF41CC">
            <w:pPr>
              <w:numPr>
                <w:ilvl w:val="0"/>
                <w:numId w:val="16"/>
              </w:numPr>
              <w:spacing w:after="60"/>
              <w:jc w:val="left"/>
              <w:rPr>
                <w:rFonts w:eastAsia="Calibri" w:cs="Times New Roman"/>
                <w:color w:val="000000"/>
                <w:szCs w:val="22"/>
                <w:lang w:val="en-GB"/>
              </w:rPr>
            </w:pPr>
            <w:r w:rsidRPr="00365BA1">
              <w:rPr>
                <w:rFonts w:eastAsia="Calibri" w:cs="Times New Roman"/>
                <w:color w:val="000000"/>
                <w:szCs w:val="22"/>
                <w:lang w:val="en-GB"/>
              </w:rPr>
              <w:t>Real-time data or data being used in real-time services should be made available via a well-documented API</w:t>
            </w:r>
            <w:r w:rsidRPr="00365BA1">
              <w:rPr>
                <w:rStyle w:val="FootnoteReference"/>
                <w:rFonts w:eastAsia="Calibri" w:cs="Times New Roman"/>
                <w:color w:val="000000"/>
                <w:szCs w:val="22"/>
                <w:lang w:val="en-GB"/>
              </w:rPr>
              <w:footnoteReference w:id="4"/>
            </w:r>
            <w:r w:rsidRPr="00365BA1">
              <w:rPr>
                <w:rFonts w:eastAsia="Calibri" w:cs="Times New Roman"/>
                <w:color w:val="000000"/>
                <w:szCs w:val="22"/>
                <w:lang w:val="en-GB"/>
              </w:rPr>
              <w:t>.</w:t>
            </w:r>
          </w:p>
        </w:tc>
      </w:tr>
      <w:tr w:rsidR="00FF41CC" w:rsidRPr="00365BA1" w:rsidTr="004769A5">
        <w:trPr>
          <w:trHeight w:val="267"/>
        </w:trPr>
        <w:tc>
          <w:tcPr>
            <w:tcW w:w="1980" w:type="dxa"/>
            <w:vMerge/>
            <w:shd w:val="clear" w:color="auto" w:fill="auto"/>
          </w:tcPr>
          <w:p w:rsidR="00FF41CC" w:rsidRPr="00365BA1" w:rsidRDefault="00FF41CC" w:rsidP="004769A5">
            <w:pPr>
              <w:spacing w:before="120" w:after="120"/>
              <w:jc w:val="left"/>
              <w:rPr>
                <w:rFonts w:eastAsia="Calibri" w:cs="Times New Roman"/>
                <w:color w:val="000000"/>
                <w:szCs w:val="22"/>
                <w:lang w:val="en-GB"/>
              </w:rPr>
            </w:pPr>
          </w:p>
        </w:tc>
        <w:tc>
          <w:tcPr>
            <w:tcW w:w="990" w:type="dxa"/>
            <w:shd w:val="clear" w:color="auto" w:fill="auto"/>
          </w:tcPr>
          <w:p w:rsidR="00FF41CC" w:rsidRDefault="00FF41CC" w:rsidP="004769A5">
            <w:pPr>
              <w:spacing w:before="120" w:after="120"/>
              <w:jc w:val="left"/>
              <w:rPr>
                <w:rFonts w:eastAsia="Calibri" w:cs="Times New Roman"/>
                <w:color w:val="000000"/>
                <w:szCs w:val="22"/>
                <w:lang w:val="en-GB"/>
              </w:rPr>
            </w:pPr>
            <w:r>
              <w:rPr>
                <w:rFonts w:eastAsia="Calibri" w:cs="Times New Roman"/>
                <w:color w:val="000000"/>
                <w:szCs w:val="22"/>
                <w:lang w:val="en-GB"/>
              </w:rPr>
              <w:t>DE1.2</w:t>
            </w:r>
          </w:p>
        </w:tc>
        <w:tc>
          <w:tcPr>
            <w:tcW w:w="6806" w:type="dxa"/>
            <w:gridSpan w:val="2"/>
            <w:shd w:val="clear" w:color="auto" w:fill="auto"/>
          </w:tcPr>
          <w:p w:rsidR="00FF41CC" w:rsidRPr="00365BA1" w:rsidRDefault="00FF41CC" w:rsidP="004769A5">
            <w:pPr>
              <w:spacing w:before="120" w:after="120"/>
              <w:jc w:val="left"/>
              <w:rPr>
                <w:rFonts w:eastAsia="Calibri" w:cs="Times New Roman"/>
                <w:color w:val="000000"/>
                <w:szCs w:val="22"/>
                <w:lang w:val="en-GB"/>
              </w:rPr>
            </w:pPr>
            <w:r w:rsidRPr="00365BA1">
              <w:rPr>
                <w:rFonts w:eastAsia="Calibri" w:cs="Times New Roman"/>
                <w:color w:val="000000"/>
                <w:szCs w:val="22"/>
                <w:lang w:val="en-GB"/>
              </w:rPr>
              <w:t xml:space="preserve">Each record within a </w:t>
            </w:r>
            <w:r>
              <w:rPr>
                <w:rFonts w:eastAsia="Calibri" w:cs="Times New Roman"/>
                <w:color w:val="000000"/>
                <w:szCs w:val="22"/>
                <w:lang w:val="en-GB"/>
              </w:rPr>
              <w:t xml:space="preserve">structured </w:t>
            </w:r>
            <w:r w:rsidRPr="00365BA1">
              <w:rPr>
                <w:rFonts w:eastAsia="Calibri" w:cs="Times New Roman"/>
                <w:color w:val="000000"/>
                <w:szCs w:val="22"/>
                <w:lang w:val="en-GB"/>
              </w:rPr>
              <w:t xml:space="preserve">dataset </w:t>
            </w:r>
            <w:r>
              <w:rPr>
                <w:rFonts w:eastAsia="Calibri" w:cs="Times New Roman"/>
                <w:color w:val="000000"/>
                <w:szCs w:val="22"/>
                <w:lang w:val="en-GB"/>
              </w:rPr>
              <w:t xml:space="preserve">should </w:t>
            </w:r>
            <w:r w:rsidRPr="00365BA1">
              <w:rPr>
                <w:rFonts w:eastAsia="Calibri" w:cs="Times New Roman"/>
                <w:color w:val="000000"/>
                <w:szCs w:val="22"/>
                <w:lang w:val="en-GB"/>
              </w:rPr>
              <w:t>include a unique identifier for the subject of that record.</w:t>
            </w:r>
          </w:p>
        </w:tc>
      </w:tr>
      <w:tr w:rsidR="00FF41CC" w:rsidRPr="00365BA1" w:rsidTr="004769A5">
        <w:trPr>
          <w:cantSplit/>
          <w:trHeight w:val="744"/>
        </w:trPr>
        <w:tc>
          <w:tcPr>
            <w:tcW w:w="1980" w:type="dxa"/>
            <w:vMerge w:val="restart"/>
            <w:shd w:val="clear" w:color="auto" w:fill="auto"/>
          </w:tcPr>
          <w:p w:rsidR="00FF41CC" w:rsidRPr="000F0533" w:rsidRDefault="00FF41CC" w:rsidP="004769A5">
            <w:pPr>
              <w:spacing w:before="120" w:after="120"/>
              <w:jc w:val="left"/>
              <w:rPr>
                <w:rFonts w:eastAsia="Calibri" w:cs="Times New Roman"/>
                <w:color w:val="000000"/>
                <w:szCs w:val="22"/>
                <w:lang w:val="en-GB"/>
              </w:rPr>
            </w:pPr>
            <w:r w:rsidRPr="000F0533">
              <w:rPr>
                <w:rFonts w:eastAsia="Calibri" w:cs="Times New Roman"/>
                <w:color w:val="000000"/>
                <w:szCs w:val="22"/>
                <w:lang w:val="en-GB"/>
              </w:rPr>
              <w:t>Recommended</w:t>
            </w:r>
          </w:p>
        </w:tc>
        <w:tc>
          <w:tcPr>
            <w:tcW w:w="990" w:type="dxa"/>
            <w:shd w:val="clear" w:color="auto" w:fill="auto"/>
          </w:tcPr>
          <w:p w:rsidR="00FF41CC" w:rsidRPr="00365BA1" w:rsidRDefault="00FF41CC" w:rsidP="004769A5">
            <w:pPr>
              <w:spacing w:before="120" w:after="120"/>
              <w:jc w:val="left"/>
              <w:rPr>
                <w:rFonts w:eastAsia="Calibri" w:cs="Times New Roman"/>
                <w:color w:val="000000"/>
                <w:szCs w:val="22"/>
                <w:lang w:val="en-GB"/>
              </w:rPr>
            </w:pPr>
            <w:r>
              <w:rPr>
                <w:rFonts w:eastAsia="Calibri" w:cs="Times New Roman"/>
                <w:color w:val="000000"/>
                <w:szCs w:val="22"/>
                <w:lang w:val="en-GB"/>
              </w:rPr>
              <w:t>DE1.3</w:t>
            </w:r>
          </w:p>
        </w:tc>
        <w:tc>
          <w:tcPr>
            <w:tcW w:w="6806" w:type="dxa"/>
            <w:gridSpan w:val="2"/>
            <w:shd w:val="clear" w:color="auto" w:fill="auto"/>
          </w:tcPr>
          <w:p w:rsidR="00FF41CC" w:rsidRPr="00365BA1" w:rsidRDefault="00FF41CC" w:rsidP="004769A5">
            <w:pPr>
              <w:jc w:val="left"/>
              <w:rPr>
                <w:lang w:val="en-GB"/>
              </w:rPr>
            </w:pPr>
            <w:r>
              <w:rPr>
                <w:rFonts w:eastAsia="Calibri" w:cs="Times New Roman"/>
                <w:color w:val="000000"/>
                <w:szCs w:val="22"/>
                <w:lang w:val="en-GB"/>
              </w:rPr>
              <w:t>For structured tabular data, i</w:t>
            </w:r>
            <w:r w:rsidRPr="00365BA1">
              <w:rPr>
                <w:rFonts w:eastAsia="Calibri" w:cs="Times New Roman"/>
                <w:color w:val="000000"/>
                <w:szCs w:val="22"/>
                <w:lang w:val="en-GB"/>
              </w:rPr>
              <w:t xml:space="preserve">t is recommended </w:t>
            </w:r>
            <w:r>
              <w:rPr>
                <w:rFonts w:eastAsia="Calibri" w:cs="Times New Roman"/>
                <w:color w:val="000000"/>
                <w:szCs w:val="22"/>
                <w:lang w:val="en-GB"/>
              </w:rPr>
              <w:t xml:space="preserve">that in addition to providing a CSV file, </w:t>
            </w:r>
            <w:r w:rsidRPr="00365BA1">
              <w:rPr>
                <w:rFonts w:eastAsia="Calibri" w:cs="Times New Roman"/>
                <w:color w:val="000000"/>
                <w:szCs w:val="22"/>
                <w:lang w:val="en-GB"/>
              </w:rPr>
              <w:t>Entities</w:t>
            </w:r>
            <w:r w:rsidRPr="00365BA1" w:rsidDel="00122F98">
              <w:rPr>
                <w:rFonts w:eastAsia="Calibri" w:cs="Times New Roman"/>
                <w:color w:val="000000"/>
                <w:szCs w:val="22"/>
                <w:lang w:val="en-GB"/>
              </w:rPr>
              <w:t xml:space="preserve"> </w:t>
            </w:r>
            <w:r>
              <w:rPr>
                <w:rFonts w:eastAsia="Calibri" w:cs="Times New Roman"/>
                <w:color w:val="000000"/>
                <w:szCs w:val="22"/>
                <w:lang w:val="en-GB"/>
              </w:rPr>
              <w:t xml:space="preserve">also </w:t>
            </w:r>
            <w:r w:rsidRPr="00365BA1">
              <w:rPr>
                <w:rFonts w:eastAsia="Calibri" w:cs="Times New Roman"/>
                <w:color w:val="000000"/>
                <w:szCs w:val="22"/>
                <w:lang w:val="en-GB"/>
              </w:rPr>
              <w:t xml:space="preserve">publish </w:t>
            </w:r>
            <w:r>
              <w:rPr>
                <w:rFonts w:eastAsia="Calibri" w:cs="Times New Roman"/>
                <w:color w:val="000000"/>
                <w:szCs w:val="22"/>
                <w:lang w:val="en-GB"/>
              </w:rPr>
              <w:t>the</w:t>
            </w:r>
            <w:r w:rsidRPr="00365BA1">
              <w:rPr>
                <w:rFonts w:eastAsia="Calibri" w:cs="Times New Roman"/>
                <w:color w:val="000000"/>
                <w:szCs w:val="22"/>
                <w:lang w:val="en-GB"/>
              </w:rPr>
              <w:t xml:space="preserve"> data in a single analytical spreadsheet tool (such as Excel or </w:t>
            </w:r>
            <w:hyperlink r:id="rId25" w:history="1">
              <w:r w:rsidRPr="00365BA1">
                <w:rPr>
                  <w:rStyle w:val="Hyperlink"/>
                  <w:rFonts w:eastAsia="Calibri" w:cs="Times New Roman"/>
                  <w:szCs w:val="22"/>
                  <w:lang w:val="en-GB"/>
                </w:rPr>
                <w:t>ODF</w:t>
              </w:r>
            </w:hyperlink>
            <w:r w:rsidRPr="00365BA1">
              <w:rPr>
                <w:rFonts w:eastAsia="Calibri" w:cs="Times New Roman"/>
                <w:color w:val="000000"/>
                <w:szCs w:val="22"/>
                <w:lang w:val="en-GB"/>
              </w:rPr>
              <w:t xml:space="preserve"> spreadsheet) containing both data and all descriptive and machine readable </w:t>
            </w:r>
            <w:r w:rsidRPr="00365BA1">
              <w:rPr>
                <w:rFonts w:eastAsia="Calibri" w:cs="Times New Roman"/>
                <w:bCs/>
                <w:color w:val="000000"/>
                <w:szCs w:val="22"/>
                <w:lang w:val="en-GB"/>
              </w:rPr>
              <w:t>Metadata</w:t>
            </w:r>
            <w:r w:rsidRPr="00365BA1">
              <w:rPr>
                <w:rFonts w:eastAsia="Calibri" w:cs="Times New Roman"/>
                <w:color w:val="000000"/>
                <w:szCs w:val="22"/>
                <w:lang w:val="en-GB"/>
              </w:rPr>
              <w:t>.</w:t>
            </w:r>
          </w:p>
        </w:tc>
      </w:tr>
      <w:tr w:rsidR="00FF41CC" w:rsidRPr="00365BA1" w:rsidTr="004769A5">
        <w:trPr>
          <w:cantSplit/>
          <w:trHeight w:val="744"/>
        </w:trPr>
        <w:tc>
          <w:tcPr>
            <w:tcW w:w="1980" w:type="dxa"/>
            <w:vMerge/>
            <w:shd w:val="clear" w:color="auto" w:fill="auto"/>
          </w:tcPr>
          <w:p w:rsidR="00FF41CC" w:rsidRPr="00365BA1" w:rsidRDefault="00FF41CC" w:rsidP="004769A5">
            <w:pPr>
              <w:spacing w:before="120" w:after="120"/>
              <w:jc w:val="left"/>
              <w:rPr>
                <w:rFonts w:eastAsia="Calibri" w:cs="Times New Roman"/>
                <w:color w:val="000000"/>
                <w:szCs w:val="22"/>
                <w:lang w:val="en-GB"/>
              </w:rPr>
            </w:pPr>
          </w:p>
        </w:tc>
        <w:tc>
          <w:tcPr>
            <w:tcW w:w="990" w:type="dxa"/>
            <w:shd w:val="clear" w:color="auto" w:fill="auto"/>
          </w:tcPr>
          <w:p w:rsidR="00FF41CC" w:rsidRDefault="00FF41CC" w:rsidP="004769A5">
            <w:pPr>
              <w:spacing w:before="120" w:after="120"/>
              <w:jc w:val="left"/>
              <w:rPr>
                <w:rFonts w:eastAsia="Calibri" w:cs="Times New Roman"/>
                <w:color w:val="000000"/>
                <w:szCs w:val="22"/>
                <w:lang w:val="en-GB"/>
              </w:rPr>
            </w:pPr>
            <w:r>
              <w:rPr>
                <w:rFonts w:eastAsia="Calibri" w:cs="Times New Roman"/>
                <w:color w:val="000000"/>
                <w:szCs w:val="22"/>
                <w:lang w:val="en-GB"/>
              </w:rPr>
              <w:t>DE1.4</w:t>
            </w:r>
          </w:p>
        </w:tc>
        <w:tc>
          <w:tcPr>
            <w:tcW w:w="6806" w:type="dxa"/>
            <w:gridSpan w:val="2"/>
            <w:shd w:val="clear" w:color="auto" w:fill="auto"/>
          </w:tcPr>
          <w:p w:rsidR="00FF41CC" w:rsidRPr="00365BA1" w:rsidRDefault="00FF41CC" w:rsidP="004769A5">
            <w:pPr>
              <w:spacing w:before="120" w:after="60"/>
              <w:jc w:val="left"/>
              <w:rPr>
                <w:rFonts w:eastAsia="Calibri" w:cs="Times New Roman"/>
                <w:color w:val="000000"/>
                <w:szCs w:val="22"/>
                <w:lang w:val="en-GB"/>
              </w:rPr>
            </w:pPr>
            <w:r w:rsidRPr="00365BA1">
              <w:rPr>
                <w:rFonts w:eastAsia="Calibri" w:cs="Times New Roman"/>
                <w:color w:val="000000"/>
                <w:szCs w:val="22"/>
                <w:lang w:val="en-GB"/>
              </w:rPr>
              <w:t>For unstructured data,</w:t>
            </w:r>
            <w:r>
              <w:rPr>
                <w:rFonts w:eastAsia="Calibri" w:cs="Times New Roman"/>
                <w:color w:val="000000"/>
                <w:szCs w:val="22"/>
                <w:lang w:val="en-GB"/>
              </w:rPr>
              <w:t xml:space="preserve"> Entities</w:t>
            </w:r>
            <w:r w:rsidRPr="00365BA1">
              <w:rPr>
                <w:rFonts w:eastAsia="Calibri" w:cs="Times New Roman"/>
                <w:color w:val="000000"/>
                <w:szCs w:val="22"/>
                <w:lang w:val="en-GB"/>
              </w:rPr>
              <w:t xml:space="preserve"> </w:t>
            </w:r>
            <w:r>
              <w:rPr>
                <w:rFonts w:eastAsia="Calibri" w:cs="Times New Roman"/>
                <w:color w:val="000000"/>
                <w:szCs w:val="22"/>
                <w:lang w:val="en-GB"/>
              </w:rPr>
              <w:t xml:space="preserve">should </w:t>
            </w:r>
            <w:r w:rsidRPr="00365BA1">
              <w:rPr>
                <w:rFonts w:eastAsia="Calibri" w:cs="Times New Roman"/>
                <w:color w:val="000000"/>
                <w:szCs w:val="22"/>
                <w:lang w:val="en-GB"/>
              </w:rPr>
              <w:t xml:space="preserve">assess the type of data </w:t>
            </w:r>
            <w:r>
              <w:rPr>
                <w:rFonts w:eastAsia="Calibri" w:cs="Times New Roman"/>
                <w:color w:val="000000"/>
                <w:szCs w:val="22"/>
                <w:lang w:val="en-GB"/>
              </w:rPr>
              <w:t>contained to s</w:t>
            </w:r>
            <w:r w:rsidRPr="00365BA1">
              <w:rPr>
                <w:rFonts w:eastAsia="Calibri" w:cs="Times New Roman"/>
                <w:color w:val="000000"/>
                <w:szCs w:val="22"/>
                <w:lang w:val="en-GB"/>
              </w:rPr>
              <w:t>ee whether it can be turned into structured data.</w:t>
            </w:r>
            <w:r>
              <w:rPr>
                <w:rFonts w:eastAsia="Calibri" w:cs="Times New Roman"/>
                <w:color w:val="000000"/>
                <w:szCs w:val="22"/>
                <w:lang w:val="en-GB"/>
              </w:rPr>
              <w:t xml:space="preserve"> </w:t>
            </w:r>
          </w:p>
        </w:tc>
      </w:tr>
      <w:tr w:rsidR="00FF41CC" w:rsidRPr="00365BA1" w:rsidTr="004769A5">
        <w:trPr>
          <w:cantSplit/>
          <w:trHeight w:val="744"/>
        </w:trPr>
        <w:tc>
          <w:tcPr>
            <w:tcW w:w="1980" w:type="dxa"/>
            <w:vMerge/>
            <w:shd w:val="clear" w:color="auto" w:fill="auto"/>
          </w:tcPr>
          <w:p w:rsidR="00FF41CC" w:rsidRPr="00365BA1" w:rsidRDefault="00FF41CC" w:rsidP="004769A5">
            <w:pPr>
              <w:spacing w:before="120" w:after="120"/>
              <w:jc w:val="left"/>
              <w:rPr>
                <w:rFonts w:eastAsia="Calibri" w:cs="Times New Roman"/>
                <w:color w:val="000000"/>
                <w:szCs w:val="22"/>
                <w:lang w:val="en-GB"/>
              </w:rPr>
            </w:pPr>
          </w:p>
        </w:tc>
        <w:tc>
          <w:tcPr>
            <w:tcW w:w="990" w:type="dxa"/>
            <w:shd w:val="clear" w:color="auto" w:fill="auto"/>
          </w:tcPr>
          <w:p w:rsidR="00FF41CC" w:rsidRDefault="00FF41CC" w:rsidP="004769A5">
            <w:pPr>
              <w:spacing w:before="120" w:after="120"/>
              <w:jc w:val="left"/>
              <w:rPr>
                <w:rFonts w:eastAsia="Calibri" w:cs="Times New Roman"/>
                <w:color w:val="000000"/>
                <w:szCs w:val="22"/>
                <w:lang w:val="en-GB"/>
              </w:rPr>
            </w:pPr>
            <w:r>
              <w:rPr>
                <w:rFonts w:eastAsia="Calibri" w:cs="Times New Roman"/>
                <w:color w:val="000000"/>
                <w:szCs w:val="22"/>
                <w:lang w:val="en-GB"/>
              </w:rPr>
              <w:t>DE1.5</w:t>
            </w:r>
          </w:p>
        </w:tc>
        <w:tc>
          <w:tcPr>
            <w:tcW w:w="6806" w:type="dxa"/>
            <w:gridSpan w:val="2"/>
            <w:shd w:val="clear" w:color="auto" w:fill="auto"/>
          </w:tcPr>
          <w:p w:rsidR="00FF41CC" w:rsidRPr="00365BA1" w:rsidRDefault="00FF41CC" w:rsidP="004769A5">
            <w:pPr>
              <w:spacing w:before="120" w:after="60"/>
              <w:jc w:val="left"/>
              <w:rPr>
                <w:rFonts w:eastAsia="Calibri" w:cs="Times New Roman"/>
                <w:color w:val="000000"/>
                <w:szCs w:val="22"/>
                <w:lang w:val="en-GB"/>
              </w:rPr>
            </w:pPr>
            <w:r>
              <w:rPr>
                <w:rFonts w:eastAsia="Calibri" w:cs="Times New Roman"/>
                <w:color w:val="000000"/>
                <w:szCs w:val="22"/>
                <w:lang w:val="en-GB"/>
              </w:rPr>
              <w:t>High-value</w:t>
            </w:r>
            <w:r>
              <w:rPr>
                <w:rStyle w:val="FootnoteReference"/>
                <w:rFonts w:eastAsia="Calibri" w:cs="Times New Roman"/>
                <w:color w:val="000000"/>
                <w:szCs w:val="22"/>
                <w:lang w:val="en-GB"/>
              </w:rPr>
              <w:footnoteReference w:id="5"/>
            </w:r>
            <w:r>
              <w:rPr>
                <w:rFonts w:eastAsia="Calibri" w:cs="Times New Roman"/>
                <w:color w:val="000000"/>
                <w:szCs w:val="22"/>
                <w:lang w:val="en-GB"/>
              </w:rPr>
              <w:t xml:space="preserve"> reusable unstructured data</w:t>
            </w:r>
            <w:r w:rsidRPr="00365BA1">
              <w:rPr>
                <w:rFonts w:eastAsia="Calibri" w:cs="Times New Roman"/>
                <w:color w:val="000000"/>
                <w:szCs w:val="22"/>
                <w:lang w:val="en-GB"/>
              </w:rPr>
              <w:t xml:space="preserve"> </w:t>
            </w:r>
            <w:r>
              <w:rPr>
                <w:rFonts w:eastAsia="Calibri" w:cs="Times New Roman"/>
                <w:color w:val="000000"/>
                <w:szCs w:val="22"/>
                <w:lang w:val="en-GB"/>
              </w:rPr>
              <w:t xml:space="preserve">should </w:t>
            </w:r>
            <w:r w:rsidRPr="00365BA1">
              <w:rPr>
                <w:rFonts w:eastAsia="Calibri" w:cs="Times New Roman"/>
                <w:color w:val="000000"/>
                <w:szCs w:val="22"/>
                <w:lang w:val="en-GB"/>
              </w:rPr>
              <w:t xml:space="preserve">be published or exchanged as is, using open formats where </w:t>
            </w:r>
            <w:r>
              <w:rPr>
                <w:rFonts w:eastAsia="Calibri" w:cs="Times New Roman"/>
                <w:color w:val="000000"/>
                <w:szCs w:val="22"/>
                <w:lang w:val="en-GB"/>
              </w:rPr>
              <w:t xml:space="preserve">these exist. </w:t>
            </w:r>
          </w:p>
        </w:tc>
      </w:tr>
      <w:tr w:rsidR="00FF41CC" w:rsidRPr="00365BA1" w:rsidTr="004769A5">
        <w:trPr>
          <w:cantSplit/>
          <w:trHeight w:val="494"/>
        </w:trPr>
        <w:tc>
          <w:tcPr>
            <w:tcW w:w="1980" w:type="dxa"/>
            <w:shd w:val="clear" w:color="auto" w:fill="D9E2F3"/>
          </w:tcPr>
          <w:p w:rsidR="00FF41CC" w:rsidRPr="00365BA1" w:rsidRDefault="00FF41CC" w:rsidP="004769A5">
            <w:pPr>
              <w:spacing w:before="120" w:after="120"/>
              <w:jc w:val="left"/>
              <w:rPr>
                <w:rFonts w:eastAsia="Calibri" w:cs="Times New Roman"/>
                <w:color w:val="000000"/>
                <w:szCs w:val="22"/>
                <w:lang w:val="en-GB"/>
              </w:rPr>
            </w:pPr>
            <w:r w:rsidRPr="00365BA1">
              <w:rPr>
                <w:rFonts w:eastAsia="Calibri" w:cs="Times New Roman"/>
                <w:color w:val="000000"/>
                <w:szCs w:val="22"/>
                <w:lang w:val="en-GB"/>
              </w:rPr>
              <w:t xml:space="preserve">Standard </w:t>
            </w:r>
            <w:r>
              <w:rPr>
                <w:rFonts w:eastAsia="Calibri" w:cs="Times New Roman"/>
                <w:color w:val="000000"/>
                <w:szCs w:val="22"/>
                <w:lang w:val="en-GB"/>
              </w:rPr>
              <w:t>Inter-dependencies</w:t>
            </w:r>
          </w:p>
        </w:tc>
        <w:tc>
          <w:tcPr>
            <w:tcW w:w="7796" w:type="dxa"/>
            <w:gridSpan w:val="3"/>
            <w:shd w:val="clear" w:color="auto" w:fill="auto"/>
          </w:tcPr>
          <w:p w:rsidR="00FF41CC" w:rsidRPr="007D0D9E" w:rsidRDefault="00FF41CC" w:rsidP="004769A5">
            <w:pPr>
              <w:pStyle w:val="ListParagraph"/>
              <w:spacing w:before="120" w:after="120"/>
              <w:ind w:left="0"/>
              <w:jc w:val="left"/>
              <w:rPr>
                <w:rFonts w:eastAsia="Calibri" w:cs="Times New Roman"/>
                <w:color w:val="000000"/>
                <w:szCs w:val="22"/>
                <w:lang w:val="en-GB"/>
              </w:rPr>
            </w:pPr>
            <w:r w:rsidRPr="008E45AD">
              <w:rPr>
                <w:rFonts w:eastAsia="Calibri" w:cs="Times New Roman"/>
                <w:b/>
                <w:color w:val="000000"/>
                <w:szCs w:val="22"/>
                <w:u w:val="single"/>
                <w:lang w:val="en-GB"/>
              </w:rPr>
              <w:t>[DQ1] Data Quality Standard</w:t>
            </w:r>
            <w:r w:rsidRPr="008E45AD">
              <w:rPr>
                <w:rFonts w:eastAsia="Calibri" w:cs="Times New Roman"/>
                <w:color w:val="000000"/>
                <w:szCs w:val="22"/>
                <w:lang w:val="en-GB"/>
              </w:rPr>
              <w:t xml:space="preserve"> </w:t>
            </w:r>
            <w:r>
              <w:rPr>
                <w:rFonts w:eastAsia="Calibri" w:cs="Times New Roman"/>
                <w:color w:val="000000"/>
                <w:szCs w:val="22"/>
                <w:lang w:val="en-GB"/>
              </w:rPr>
              <w:t>gives</w:t>
            </w:r>
            <w:r w:rsidRPr="008E45AD">
              <w:rPr>
                <w:rFonts w:eastAsia="Calibri" w:cs="Times New Roman"/>
                <w:color w:val="000000"/>
                <w:szCs w:val="22"/>
                <w:lang w:val="en-GB"/>
              </w:rPr>
              <w:t xml:space="preserve"> guidance</w:t>
            </w:r>
            <w:r>
              <w:rPr>
                <w:rFonts w:eastAsia="Calibri" w:cs="Times New Roman"/>
                <w:color w:val="000000"/>
                <w:szCs w:val="22"/>
                <w:lang w:val="en-GB"/>
              </w:rPr>
              <w:t xml:space="preserve"> on </w:t>
            </w:r>
            <w:r w:rsidRPr="008E45AD">
              <w:rPr>
                <w:rFonts w:eastAsia="Calibri" w:cs="Times New Roman"/>
                <w:color w:val="000000"/>
                <w:szCs w:val="22"/>
                <w:lang w:val="en-GB"/>
              </w:rPr>
              <w:t>how to measure the quality of data formatting.</w:t>
            </w:r>
          </w:p>
        </w:tc>
      </w:tr>
      <w:tr w:rsidR="00FF41CC" w:rsidRPr="00365BA1" w:rsidTr="004769A5">
        <w:trPr>
          <w:cantSplit/>
          <w:trHeight w:val="408"/>
        </w:trPr>
        <w:tc>
          <w:tcPr>
            <w:tcW w:w="1980" w:type="dxa"/>
            <w:shd w:val="clear" w:color="auto" w:fill="D9E2F3"/>
          </w:tcPr>
          <w:p w:rsidR="00FF41CC" w:rsidRPr="00F10C07" w:rsidRDefault="00FF41CC" w:rsidP="004769A5">
            <w:pPr>
              <w:spacing w:before="60" w:after="60"/>
              <w:jc w:val="left"/>
              <w:rPr>
                <w:rFonts w:eastAsia="Calibri" w:cs="Times New Roman"/>
                <w:color w:val="000000"/>
                <w:lang w:val="en-GB"/>
              </w:rPr>
            </w:pPr>
            <w:r w:rsidRPr="00F10C07">
              <w:rPr>
                <w:rFonts w:eastAsia="Calibri" w:cs="Times New Roman"/>
                <w:color w:val="000000"/>
                <w:lang w:val="en-GB"/>
              </w:rPr>
              <w:t>References to Implementation Guide</w:t>
            </w:r>
          </w:p>
        </w:tc>
        <w:tc>
          <w:tcPr>
            <w:tcW w:w="7796" w:type="dxa"/>
            <w:gridSpan w:val="3"/>
            <w:shd w:val="clear" w:color="auto" w:fill="auto"/>
          </w:tcPr>
          <w:p w:rsidR="00FF41CC" w:rsidRPr="005614DC" w:rsidRDefault="00FF41CC" w:rsidP="004769A5">
            <w:pPr>
              <w:pStyle w:val="ListParagraph"/>
              <w:spacing w:before="60" w:after="60" w:line="259" w:lineRule="auto"/>
              <w:ind w:left="0"/>
              <w:jc w:val="left"/>
              <w:rPr>
                <w:rFonts w:eastAsia="Calibri" w:cs="Times New Roman"/>
                <w:color w:val="000000"/>
                <w:sz w:val="20"/>
                <w:szCs w:val="22"/>
                <w:lang w:val="en-GB"/>
              </w:rPr>
            </w:pPr>
            <w:r w:rsidRPr="001124D5">
              <w:rPr>
                <w:rFonts w:eastAsia="Calibri"/>
                <w:b/>
                <w:szCs w:val="22"/>
                <w:u w:val="single"/>
                <w:lang w:val="en-GB"/>
              </w:rPr>
              <w:t>Guidance Note: 5.2 Formatting Data</w:t>
            </w:r>
            <w:r w:rsidRPr="001124D5">
              <w:rPr>
                <w:rFonts w:eastAsia="Calibri"/>
                <w:szCs w:val="22"/>
                <w:lang w:val="en-GB"/>
              </w:rPr>
              <w:t xml:space="preserve"> </w:t>
            </w:r>
            <w:r w:rsidRPr="00365BA1">
              <w:rPr>
                <w:rFonts w:eastAsia="Calibri"/>
                <w:szCs w:val="22"/>
                <w:lang w:val="en-GB"/>
              </w:rPr>
              <w:t>of the Smart Data</w:t>
            </w:r>
            <w:r>
              <w:rPr>
                <w:rFonts w:eastAsia="Calibri"/>
                <w:szCs w:val="22"/>
                <w:lang w:val="en-GB"/>
              </w:rPr>
              <w:t xml:space="preserve"> Implementation Guide</w:t>
            </w:r>
            <w:r w:rsidRPr="00365BA1">
              <w:rPr>
                <w:rFonts w:eastAsia="Calibri"/>
                <w:szCs w:val="22"/>
                <w:lang w:val="en-GB"/>
              </w:rPr>
              <w:t xml:space="preserve"> </w:t>
            </w:r>
            <w:r>
              <w:rPr>
                <w:rFonts w:eastAsia="Calibri"/>
                <w:szCs w:val="22"/>
                <w:lang w:val="en-GB"/>
              </w:rPr>
              <w:t>provides</w:t>
            </w:r>
            <w:r w:rsidRPr="00365BA1">
              <w:rPr>
                <w:rFonts w:eastAsia="Calibri"/>
                <w:szCs w:val="22"/>
                <w:lang w:val="en-GB"/>
              </w:rPr>
              <w:t xml:space="preserve"> </w:t>
            </w:r>
          </w:p>
          <w:p w:rsidR="00FF41CC" w:rsidRPr="000272D4" w:rsidRDefault="00FF41CC" w:rsidP="00FF41CC">
            <w:pPr>
              <w:pStyle w:val="ListParagraph"/>
              <w:numPr>
                <w:ilvl w:val="1"/>
                <w:numId w:val="47"/>
              </w:numPr>
              <w:spacing w:before="60" w:after="60" w:line="259" w:lineRule="auto"/>
              <w:jc w:val="left"/>
              <w:rPr>
                <w:rFonts w:eastAsia="Calibri" w:cs="Times New Roman"/>
                <w:color w:val="000000"/>
                <w:sz w:val="20"/>
                <w:szCs w:val="22"/>
                <w:lang w:val="en-GB"/>
              </w:rPr>
            </w:pPr>
            <w:r>
              <w:rPr>
                <w:rFonts w:eastAsia="Calibri"/>
                <w:szCs w:val="22"/>
                <w:lang w:val="en-GB"/>
              </w:rPr>
              <w:t>A</w:t>
            </w:r>
            <w:r w:rsidRPr="00365BA1">
              <w:rPr>
                <w:rFonts w:eastAsia="Calibri"/>
                <w:szCs w:val="22"/>
                <w:lang w:val="en-GB"/>
              </w:rPr>
              <w:t>dvice on picking appropriate structured formats</w:t>
            </w:r>
            <w:r>
              <w:rPr>
                <w:rFonts w:eastAsia="Calibri"/>
                <w:szCs w:val="22"/>
                <w:lang w:val="en-GB"/>
              </w:rPr>
              <w:t>.</w:t>
            </w:r>
          </w:p>
          <w:p w:rsidR="00FF41CC" w:rsidRPr="00FC59FB" w:rsidRDefault="00FF41CC" w:rsidP="00FF41CC">
            <w:pPr>
              <w:pStyle w:val="ListParagraph"/>
              <w:numPr>
                <w:ilvl w:val="1"/>
                <w:numId w:val="47"/>
              </w:numPr>
              <w:spacing w:before="60" w:after="60" w:line="259" w:lineRule="auto"/>
              <w:jc w:val="left"/>
              <w:rPr>
                <w:rFonts w:eastAsia="Calibri" w:cs="Times New Roman"/>
                <w:color w:val="000000"/>
                <w:sz w:val="20"/>
                <w:szCs w:val="22"/>
                <w:lang w:val="en-GB"/>
              </w:rPr>
            </w:pPr>
            <w:r w:rsidRPr="008E45AD">
              <w:rPr>
                <w:rFonts w:eastAsia="Calibri" w:cs="Times New Roman"/>
                <w:color w:val="000000"/>
                <w:szCs w:val="22"/>
                <w:lang w:val="en-GB"/>
              </w:rPr>
              <w:t xml:space="preserve">A sample process for choosing a format </w:t>
            </w:r>
          </w:p>
        </w:tc>
      </w:tr>
      <w:tr w:rsidR="00FF41CC" w:rsidRPr="00365BA1" w:rsidTr="004769A5">
        <w:trPr>
          <w:cantSplit/>
          <w:trHeight w:val="494"/>
        </w:trPr>
        <w:tc>
          <w:tcPr>
            <w:tcW w:w="1980" w:type="dxa"/>
            <w:shd w:val="clear" w:color="auto" w:fill="D9E2F3"/>
          </w:tcPr>
          <w:p w:rsidR="00FF41CC" w:rsidRPr="00365BA1" w:rsidRDefault="00FF41CC" w:rsidP="004769A5">
            <w:pPr>
              <w:spacing w:before="120" w:after="120"/>
              <w:jc w:val="left"/>
              <w:rPr>
                <w:rFonts w:eastAsia="Calibri" w:cs="Times New Roman"/>
                <w:color w:val="000000"/>
                <w:szCs w:val="22"/>
                <w:lang w:val="en-GB"/>
              </w:rPr>
            </w:pPr>
            <w:r w:rsidRPr="00365BA1">
              <w:rPr>
                <w:rFonts w:eastAsia="Calibri" w:cs="Times New Roman"/>
                <w:color w:val="000000"/>
                <w:szCs w:val="22"/>
                <w:lang w:val="en-GB"/>
              </w:rPr>
              <w:t>External References</w:t>
            </w:r>
          </w:p>
        </w:tc>
        <w:tc>
          <w:tcPr>
            <w:tcW w:w="7796" w:type="dxa"/>
            <w:gridSpan w:val="3"/>
            <w:shd w:val="clear" w:color="auto" w:fill="auto"/>
          </w:tcPr>
          <w:p w:rsidR="00FF41CC" w:rsidRPr="008E45AD" w:rsidRDefault="00FF41CC" w:rsidP="00FF41CC">
            <w:pPr>
              <w:pStyle w:val="ListParagraph"/>
              <w:numPr>
                <w:ilvl w:val="0"/>
                <w:numId w:val="30"/>
              </w:numPr>
              <w:spacing w:before="60" w:after="60"/>
              <w:ind w:left="462"/>
              <w:jc w:val="left"/>
              <w:rPr>
                <w:rFonts w:eastAsia="Calibri" w:cs="Times New Roman"/>
                <w:color w:val="000000"/>
                <w:szCs w:val="22"/>
                <w:lang w:val="en-GB"/>
              </w:rPr>
            </w:pPr>
            <w:r w:rsidRPr="008E45AD">
              <w:rPr>
                <w:rFonts w:eastAsia="Calibri" w:cs="Times New Roman"/>
                <w:color w:val="000000"/>
                <w:szCs w:val="22"/>
                <w:lang w:val="en-GB"/>
              </w:rPr>
              <w:t xml:space="preserve">CSV (Comma Separated Values) guide: </w:t>
            </w:r>
            <w:hyperlink r:id="rId26" w:history="1">
              <w:r w:rsidRPr="003F74F2">
                <w:rPr>
                  <w:rStyle w:val="Hyperlink"/>
                  <w:rFonts w:eastAsia="Calibri" w:cs="Times New Roman"/>
                  <w:szCs w:val="22"/>
                  <w:lang w:val="en-GB"/>
                </w:rPr>
                <w:t>https://frictionlessdata.io/guides/csv/</w:t>
              </w:r>
            </w:hyperlink>
            <w:r>
              <w:rPr>
                <w:rFonts w:eastAsia="Calibri" w:cs="Times New Roman"/>
                <w:color w:val="000000"/>
                <w:szCs w:val="22"/>
                <w:lang w:val="en-GB"/>
              </w:rPr>
              <w:t xml:space="preserve"> </w:t>
            </w:r>
          </w:p>
          <w:p w:rsidR="00FF41CC" w:rsidRPr="008E45AD" w:rsidRDefault="00FF41CC" w:rsidP="00FF41CC">
            <w:pPr>
              <w:pStyle w:val="ListParagraph"/>
              <w:numPr>
                <w:ilvl w:val="0"/>
                <w:numId w:val="30"/>
              </w:numPr>
              <w:spacing w:before="60" w:after="60"/>
              <w:ind w:left="462"/>
              <w:jc w:val="left"/>
              <w:rPr>
                <w:rFonts w:eastAsia="Calibri" w:cs="Times New Roman"/>
                <w:color w:val="000000"/>
                <w:szCs w:val="22"/>
                <w:lang w:val="en-GB"/>
              </w:rPr>
            </w:pPr>
            <w:r w:rsidRPr="008E45AD">
              <w:rPr>
                <w:rFonts w:eastAsia="Calibri" w:cs="Times New Roman"/>
                <w:color w:val="000000"/>
                <w:szCs w:val="22"/>
                <w:lang w:val="en-GB"/>
              </w:rPr>
              <w:t xml:space="preserve">GeoJSON specification: </w:t>
            </w:r>
            <w:hyperlink r:id="rId27" w:history="1">
              <w:r w:rsidRPr="00D73D9B">
                <w:rPr>
                  <w:rStyle w:val="Hyperlink"/>
                  <w:rFonts w:eastAsia="Calibri" w:cs="Times New Roman"/>
                  <w:szCs w:val="22"/>
                  <w:lang w:val="en-GB"/>
                </w:rPr>
                <w:t>http://geojson.org</w:t>
              </w:r>
            </w:hyperlink>
          </w:p>
          <w:p w:rsidR="00FF41CC" w:rsidRPr="008E45AD" w:rsidRDefault="00FF41CC" w:rsidP="00FF41CC">
            <w:pPr>
              <w:pStyle w:val="ListParagraph"/>
              <w:numPr>
                <w:ilvl w:val="0"/>
                <w:numId w:val="30"/>
              </w:numPr>
              <w:spacing w:before="60" w:after="60"/>
              <w:ind w:left="462"/>
              <w:jc w:val="left"/>
              <w:rPr>
                <w:rFonts w:eastAsia="Calibri" w:cs="Times New Roman"/>
                <w:color w:val="000000"/>
                <w:szCs w:val="22"/>
                <w:lang w:val="en-GB"/>
              </w:rPr>
            </w:pPr>
            <w:r w:rsidRPr="008E45AD">
              <w:rPr>
                <w:rFonts w:eastAsia="Calibri" w:cs="Times New Roman"/>
                <w:color w:val="000000"/>
                <w:szCs w:val="22"/>
                <w:lang w:val="en-GB"/>
              </w:rPr>
              <w:t xml:space="preserve">KML specification: </w:t>
            </w:r>
            <w:hyperlink r:id="rId28" w:history="1">
              <w:r w:rsidRPr="00D73D9B">
                <w:rPr>
                  <w:rStyle w:val="Hyperlink"/>
                  <w:rFonts w:eastAsia="Calibri" w:cs="Times New Roman"/>
                  <w:szCs w:val="22"/>
                  <w:lang w:val="en-GB"/>
                </w:rPr>
                <w:t>http://www.opengeospatial.org/standards/kml/</w:t>
              </w:r>
            </w:hyperlink>
          </w:p>
          <w:p w:rsidR="00FF41CC" w:rsidRPr="008E45AD" w:rsidRDefault="00FF41CC" w:rsidP="00FF41CC">
            <w:pPr>
              <w:pStyle w:val="ListParagraph"/>
              <w:numPr>
                <w:ilvl w:val="0"/>
                <w:numId w:val="30"/>
              </w:numPr>
              <w:spacing w:before="60" w:after="60"/>
              <w:ind w:left="462"/>
              <w:jc w:val="left"/>
              <w:rPr>
                <w:rFonts w:eastAsia="Calibri" w:cs="Times New Roman"/>
                <w:color w:val="000000"/>
                <w:szCs w:val="22"/>
                <w:lang w:val="en-GB"/>
              </w:rPr>
            </w:pPr>
            <w:r w:rsidRPr="008E45AD">
              <w:rPr>
                <w:rFonts w:eastAsia="Calibri" w:cs="Times New Roman"/>
                <w:color w:val="000000"/>
                <w:szCs w:val="22"/>
                <w:lang w:val="en-GB"/>
              </w:rPr>
              <w:t xml:space="preserve">JSON general information: </w:t>
            </w:r>
            <w:hyperlink r:id="rId29" w:history="1">
              <w:r w:rsidRPr="00D73D9B">
                <w:rPr>
                  <w:rStyle w:val="Hyperlink"/>
                  <w:rFonts w:eastAsia="Calibri" w:cs="Times New Roman"/>
                  <w:szCs w:val="22"/>
                  <w:lang w:val="en-GB"/>
                </w:rPr>
                <w:t>http://json.org</w:t>
              </w:r>
            </w:hyperlink>
          </w:p>
          <w:p w:rsidR="00FF41CC" w:rsidRPr="008E45AD" w:rsidRDefault="00FF41CC" w:rsidP="00FF41CC">
            <w:pPr>
              <w:pStyle w:val="ListParagraph"/>
              <w:numPr>
                <w:ilvl w:val="0"/>
                <w:numId w:val="30"/>
              </w:numPr>
              <w:spacing w:before="60" w:after="60"/>
              <w:ind w:left="462"/>
              <w:jc w:val="left"/>
              <w:rPr>
                <w:rFonts w:eastAsia="Calibri" w:cs="Times New Roman"/>
                <w:color w:val="000000"/>
                <w:szCs w:val="22"/>
                <w:lang w:val="en-GB"/>
              </w:rPr>
            </w:pPr>
            <w:r w:rsidRPr="008E45AD">
              <w:rPr>
                <w:rFonts w:eastAsia="Calibri" w:cs="Times New Roman"/>
                <w:color w:val="000000"/>
                <w:szCs w:val="22"/>
                <w:lang w:val="en-GB"/>
              </w:rPr>
              <w:t xml:space="preserve">JSON data exchange syntax: </w:t>
            </w:r>
            <w:hyperlink r:id="rId30" w:history="1">
              <w:r w:rsidRPr="00D73D9B">
                <w:rPr>
                  <w:rStyle w:val="Hyperlink"/>
                  <w:rFonts w:eastAsia="Calibri" w:cs="Times New Roman"/>
                  <w:szCs w:val="22"/>
                  <w:lang w:val="en-GB"/>
                </w:rPr>
                <w:t>http://www.ecma-international.org/publications/files/ECMA-ST/ECMA-404.pdf</w:t>
              </w:r>
            </w:hyperlink>
          </w:p>
          <w:p w:rsidR="00FF41CC" w:rsidRPr="008E45AD" w:rsidRDefault="00FF41CC" w:rsidP="00FF41CC">
            <w:pPr>
              <w:pStyle w:val="ListParagraph"/>
              <w:numPr>
                <w:ilvl w:val="0"/>
                <w:numId w:val="30"/>
              </w:numPr>
              <w:spacing w:before="60" w:after="60"/>
              <w:ind w:left="462"/>
              <w:jc w:val="left"/>
              <w:rPr>
                <w:rFonts w:eastAsia="Calibri" w:cs="Times New Roman"/>
                <w:color w:val="000000"/>
                <w:szCs w:val="22"/>
                <w:lang w:val="en-GB"/>
              </w:rPr>
            </w:pPr>
            <w:r w:rsidRPr="008E45AD">
              <w:rPr>
                <w:rFonts w:eastAsia="Calibri" w:cs="Times New Roman"/>
                <w:color w:val="000000"/>
                <w:szCs w:val="22"/>
                <w:lang w:val="en-GB"/>
              </w:rPr>
              <w:t xml:space="preserve">XML (Extensible Markup Language): </w:t>
            </w:r>
            <w:hyperlink r:id="rId31" w:history="1">
              <w:r w:rsidRPr="00D73D9B">
                <w:rPr>
                  <w:rStyle w:val="Hyperlink"/>
                  <w:rFonts w:eastAsia="Calibri" w:cs="Times New Roman"/>
                  <w:szCs w:val="22"/>
                  <w:lang w:val="en-GB"/>
                </w:rPr>
                <w:t>https://www.w3.org/XML/</w:t>
              </w:r>
            </w:hyperlink>
          </w:p>
          <w:p w:rsidR="00FF41CC" w:rsidRPr="00D73D9B" w:rsidRDefault="00FF41CC" w:rsidP="00FF41CC">
            <w:pPr>
              <w:pStyle w:val="ListParagraph"/>
              <w:numPr>
                <w:ilvl w:val="0"/>
                <w:numId w:val="30"/>
              </w:numPr>
              <w:spacing w:before="60" w:after="60"/>
              <w:ind w:left="462"/>
              <w:jc w:val="left"/>
              <w:rPr>
                <w:rFonts w:eastAsia="Calibri" w:cs="Times New Roman"/>
                <w:color w:val="000000"/>
                <w:szCs w:val="22"/>
                <w:lang w:val="en-GB"/>
              </w:rPr>
            </w:pPr>
            <w:r w:rsidRPr="00D73D9B">
              <w:rPr>
                <w:rFonts w:eastAsia="Calibri" w:cs="Times New Roman"/>
                <w:color w:val="000000"/>
                <w:szCs w:val="22"/>
                <w:lang w:val="en-GB"/>
              </w:rPr>
              <w:t xml:space="preserve">RDF Primer: </w:t>
            </w:r>
            <w:hyperlink r:id="rId32" w:history="1">
              <w:r w:rsidRPr="00D73D9B">
                <w:rPr>
                  <w:rStyle w:val="Hyperlink"/>
                  <w:rFonts w:eastAsia="Calibri" w:cs="Times New Roman"/>
                  <w:szCs w:val="22"/>
                  <w:lang w:val="en-GB"/>
                </w:rPr>
                <w:t>https://www.w3.org/TR/rdf11-primer/</w:t>
              </w:r>
            </w:hyperlink>
          </w:p>
          <w:p w:rsidR="00FF41CC" w:rsidRPr="008E45AD" w:rsidRDefault="00FF41CC" w:rsidP="00FF41CC">
            <w:pPr>
              <w:pStyle w:val="ListParagraph"/>
              <w:numPr>
                <w:ilvl w:val="0"/>
                <w:numId w:val="30"/>
              </w:numPr>
              <w:spacing w:before="60" w:after="60"/>
              <w:ind w:left="462"/>
              <w:jc w:val="left"/>
              <w:rPr>
                <w:rFonts w:eastAsia="Calibri" w:cs="Times New Roman"/>
                <w:color w:val="000000"/>
                <w:szCs w:val="22"/>
                <w:lang w:val="en-GB"/>
              </w:rPr>
            </w:pPr>
            <w:r w:rsidRPr="008E45AD">
              <w:rPr>
                <w:rFonts w:eastAsia="Calibri" w:cs="Times New Roman"/>
                <w:color w:val="000000"/>
                <w:szCs w:val="22"/>
                <w:lang w:val="en-GB"/>
              </w:rPr>
              <w:t xml:space="preserve">GTFS: </w:t>
            </w:r>
            <w:hyperlink r:id="rId33" w:history="1">
              <w:r w:rsidRPr="003F74F2">
                <w:rPr>
                  <w:rStyle w:val="Hyperlink"/>
                  <w:rFonts w:eastAsia="Calibri" w:cs="Times New Roman"/>
                  <w:szCs w:val="22"/>
                  <w:lang w:val="en-GB"/>
                </w:rPr>
                <w:t>https://developers.google.com/transit/gtfs/</w:t>
              </w:r>
            </w:hyperlink>
            <w:r>
              <w:rPr>
                <w:rFonts w:eastAsia="Calibri" w:cs="Times New Roman"/>
                <w:color w:val="000000"/>
                <w:szCs w:val="22"/>
                <w:lang w:val="en-GB"/>
              </w:rPr>
              <w:t xml:space="preserve"> </w:t>
            </w:r>
          </w:p>
          <w:p w:rsidR="00FF41CC" w:rsidRPr="00795E72" w:rsidRDefault="00FF41CC" w:rsidP="00FF41CC">
            <w:pPr>
              <w:pStyle w:val="ListParagraph"/>
              <w:numPr>
                <w:ilvl w:val="0"/>
                <w:numId w:val="30"/>
              </w:numPr>
              <w:spacing w:before="60" w:after="60"/>
              <w:ind w:left="462"/>
              <w:jc w:val="left"/>
              <w:rPr>
                <w:rFonts w:eastAsia="Calibri" w:cs="Times New Roman"/>
                <w:color w:val="000000"/>
                <w:szCs w:val="22"/>
                <w:lang w:val="en-GB"/>
              </w:rPr>
            </w:pPr>
            <w:r w:rsidRPr="008E45AD">
              <w:rPr>
                <w:rFonts w:eastAsia="Calibri" w:cs="Times New Roman"/>
                <w:color w:val="000000"/>
                <w:szCs w:val="22"/>
                <w:lang w:val="en-GB"/>
              </w:rPr>
              <w:t xml:space="preserve">ODF – open document format: </w:t>
            </w:r>
            <w:hyperlink r:id="rId34" w:history="1">
              <w:r w:rsidRPr="00D73D9B">
                <w:rPr>
                  <w:rStyle w:val="Hyperlink"/>
                  <w:rFonts w:eastAsia="Calibri" w:cs="Times New Roman"/>
                  <w:szCs w:val="22"/>
                  <w:lang w:val="en-GB"/>
                </w:rPr>
                <w:t>http://opendocumentformat.org/aboutODF/</w:t>
              </w:r>
            </w:hyperlink>
          </w:p>
        </w:tc>
      </w:tr>
      <w:tr w:rsidR="00FF41CC" w:rsidRPr="00365BA1" w:rsidTr="004769A5">
        <w:trPr>
          <w:cantSplit/>
          <w:trHeight w:val="408"/>
        </w:trPr>
        <w:tc>
          <w:tcPr>
            <w:tcW w:w="1980" w:type="dxa"/>
            <w:shd w:val="clear" w:color="auto" w:fill="D9E2F3"/>
          </w:tcPr>
          <w:p w:rsidR="00FF41CC" w:rsidRPr="00365BA1" w:rsidRDefault="00FF41CC" w:rsidP="004769A5">
            <w:pPr>
              <w:spacing w:before="120" w:after="120"/>
              <w:jc w:val="left"/>
              <w:rPr>
                <w:rFonts w:eastAsia="Calibri" w:cs="Times New Roman"/>
                <w:color w:val="000000"/>
                <w:szCs w:val="22"/>
                <w:lang w:val="en-GB"/>
              </w:rPr>
            </w:pPr>
            <w:r w:rsidRPr="00365BA1">
              <w:rPr>
                <w:rFonts w:eastAsia="Calibri" w:cs="Times New Roman"/>
                <w:color w:val="000000"/>
                <w:szCs w:val="22"/>
                <w:lang w:val="en-GB"/>
              </w:rPr>
              <w:t>Version History</w:t>
            </w:r>
          </w:p>
        </w:tc>
        <w:tc>
          <w:tcPr>
            <w:tcW w:w="7796" w:type="dxa"/>
            <w:gridSpan w:val="3"/>
            <w:shd w:val="clear" w:color="auto" w:fill="auto"/>
          </w:tcPr>
          <w:p w:rsidR="00FF41CC" w:rsidRPr="00365BA1" w:rsidRDefault="006C7CE0" w:rsidP="004769A5">
            <w:pPr>
              <w:spacing w:before="120" w:after="200" w:line="259" w:lineRule="auto"/>
              <w:jc w:val="left"/>
              <w:rPr>
                <w:rFonts w:eastAsia="Calibri" w:cs="Times New Roman"/>
                <w:color w:val="000000"/>
                <w:szCs w:val="22"/>
                <w:lang w:val="en-GB"/>
              </w:rPr>
            </w:pPr>
            <w:r>
              <w:rPr>
                <w:rFonts w:eastAsia="Calibri" w:cs="Times New Roman"/>
                <w:color w:val="000000"/>
                <w:lang w:val="en-GB"/>
              </w:rPr>
              <w:t>V1.0</w:t>
            </w:r>
          </w:p>
        </w:tc>
      </w:tr>
    </w:tbl>
    <w:p w:rsidR="00FF41CC" w:rsidRDefault="00FF41CC" w:rsidP="00FF41CC">
      <w:pPr>
        <w:pStyle w:val="Heading2"/>
      </w:pPr>
      <w:bookmarkStart w:id="71" w:name="_Toc500494656"/>
    </w:p>
    <w:p w:rsidR="006C7CE0" w:rsidRDefault="006C7CE0" w:rsidP="00FF41CC">
      <w:pPr>
        <w:pStyle w:val="Heading2"/>
      </w:pPr>
    </w:p>
    <w:p w:rsidR="006C7CE0" w:rsidRDefault="006C7CE0" w:rsidP="00FF41CC">
      <w:pPr>
        <w:pStyle w:val="Heading2"/>
      </w:pPr>
    </w:p>
    <w:p w:rsidR="006C7CE0" w:rsidRDefault="006C7CE0" w:rsidP="00FF41CC">
      <w:pPr>
        <w:pStyle w:val="Heading2"/>
      </w:pPr>
    </w:p>
    <w:p w:rsidR="00FF41CC" w:rsidRPr="00AF6129" w:rsidRDefault="00FF41CC" w:rsidP="00FF41CC">
      <w:pPr>
        <w:pStyle w:val="Heading3"/>
      </w:pPr>
      <w:bookmarkStart w:id="72" w:name="_Toc513103717"/>
      <w:r>
        <w:t>Metadata</w:t>
      </w:r>
      <w:bookmarkEnd w:id="71"/>
      <w:bookmarkEnd w:id="72"/>
    </w:p>
    <w:tbl>
      <w:tblPr>
        <w:tblW w:w="9781"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115" w:type="dxa"/>
          <w:right w:w="115" w:type="dxa"/>
        </w:tblCellMar>
        <w:tblLook w:val="04A0" w:firstRow="1" w:lastRow="0" w:firstColumn="1" w:lastColumn="0" w:noHBand="0" w:noVBand="1"/>
      </w:tblPr>
      <w:tblGrid>
        <w:gridCol w:w="1710"/>
        <w:gridCol w:w="809"/>
        <w:gridCol w:w="3007"/>
        <w:gridCol w:w="4255"/>
      </w:tblGrid>
      <w:tr w:rsidR="00FF41CC" w:rsidRPr="00365BA1" w:rsidTr="004769A5">
        <w:trPr>
          <w:cantSplit/>
          <w:trHeight w:val="494"/>
        </w:trPr>
        <w:tc>
          <w:tcPr>
            <w:tcW w:w="1710" w:type="dxa"/>
            <w:shd w:val="clear" w:color="auto" w:fill="4F81BD"/>
          </w:tcPr>
          <w:p w:rsidR="00FF41CC" w:rsidRPr="00365BA1" w:rsidRDefault="00FF41CC" w:rsidP="004769A5">
            <w:pPr>
              <w:rPr>
                <w:rFonts w:eastAsia="Calibri"/>
                <w:noProof/>
                <w:color w:val="FFFFFF"/>
                <w:szCs w:val="22"/>
                <w:lang w:val="en-GB" w:eastAsia="en-GB"/>
              </w:rPr>
            </w:pPr>
            <w:r>
              <w:rPr>
                <w:rFonts w:eastAsia="Calibri"/>
                <w:noProof/>
                <w:color w:val="FFFFFF"/>
                <w:szCs w:val="22"/>
                <w:lang w:val="en-GB" w:eastAsia="en-GB"/>
              </w:rPr>
              <w:t>DE</w:t>
            </w:r>
            <w:r w:rsidRPr="00365BA1">
              <w:rPr>
                <w:rFonts w:eastAsia="Calibri"/>
                <w:noProof/>
                <w:color w:val="FFFFFF"/>
                <w:szCs w:val="22"/>
                <w:lang w:val="en-GB" w:eastAsia="en-GB"/>
              </w:rPr>
              <w:t xml:space="preserve">2 </w:t>
            </w:r>
          </w:p>
        </w:tc>
        <w:tc>
          <w:tcPr>
            <w:tcW w:w="8071" w:type="dxa"/>
            <w:gridSpan w:val="3"/>
            <w:shd w:val="clear" w:color="auto" w:fill="4F81BD"/>
          </w:tcPr>
          <w:p w:rsidR="00FF41CC" w:rsidRPr="00365BA1" w:rsidRDefault="00FF41CC" w:rsidP="004769A5">
            <w:pPr>
              <w:rPr>
                <w:rFonts w:eastAsia="Calibri"/>
                <w:noProof/>
                <w:color w:val="FFFFFF"/>
                <w:sz w:val="56"/>
                <w:szCs w:val="22"/>
                <w:lang w:val="en-GB" w:eastAsia="en-GB"/>
              </w:rPr>
            </w:pPr>
            <w:r w:rsidRPr="00365BA1">
              <w:rPr>
                <w:rFonts w:eastAsia="Calibri"/>
                <w:noProof/>
                <w:color w:val="FFFFFF"/>
                <w:szCs w:val="22"/>
                <w:lang w:val="en-GB" w:eastAsia="en-GB"/>
              </w:rPr>
              <w:t>Metadata</w:t>
            </w:r>
          </w:p>
        </w:tc>
      </w:tr>
      <w:tr w:rsidR="00FF41CC" w:rsidRPr="00365BA1" w:rsidTr="004769A5">
        <w:tblPrEx>
          <w:tblCellMar>
            <w:left w:w="108" w:type="dxa"/>
            <w:right w:w="108" w:type="dxa"/>
          </w:tblCellMar>
        </w:tblPrEx>
        <w:trPr>
          <w:cantSplit/>
          <w:trHeight w:val="494"/>
        </w:trPr>
        <w:tc>
          <w:tcPr>
            <w:tcW w:w="1710" w:type="dxa"/>
            <w:shd w:val="clear" w:color="auto" w:fill="D9E2F3"/>
          </w:tcPr>
          <w:p w:rsidR="00FF41CC" w:rsidRPr="00365BA1" w:rsidRDefault="00FF41CC" w:rsidP="004769A5">
            <w:pPr>
              <w:spacing w:before="60" w:after="60"/>
              <w:jc w:val="left"/>
              <w:rPr>
                <w:rFonts w:eastAsia="Calibri" w:cs="Times New Roman"/>
                <w:color w:val="000000"/>
                <w:sz w:val="20"/>
                <w:szCs w:val="22"/>
                <w:lang w:val="en-GB"/>
              </w:rPr>
            </w:pPr>
            <w:r w:rsidRPr="00886D84">
              <w:rPr>
                <w:rFonts w:eastAsia="Calibri" w:cs="Times New Roman"/>
                <w:color w:val="000000"/>
                <w:szCs w:val="22"/>
                <w:lang w:val="en-GB"/>
              </w:rPr>
              <w:t>Specification type</w:t>
            </w:r>
          </w:p>
        </w:tc>
        <w:tc>
          <w:tcPr>
            <w:tcW w:w="3816" w:type="dxa"/>
            <w:gridSpan w:val="2"/>
            <w:shd w:val="clear" w:color="auto" w:fill="auto"/>
          </w:tcPr>
          <w:p w:rsidR="00FF41CC" w:rsidRPr="00116968" w:rsidRDefault="00FF41CC" w:rsidP="004769A5">
            <w:pPr>
              <w:spacing w:before="60" w:after="60"/>
              <w:jc w:val="left"/>
              <w:rPr>
                <w:rFonts w:eastAsia="Calibri" w:cs="Times New Roman"/>
                <w:noProof/>
                <w:color w:val="000000"/>
                <w:sz w:val="20"/>
                <w:szCs w:val="22"/>
                <w:highlight w:val="yellow"/>
                <w:lang w:val="en-GB" w:eastAsia="en-GB"/>
              </w:rPr>
            </w:pPr>
            <w:r w:rsidRPr="00580C13">
              <w:rPr>
                <w:rFonts w:asciiTheme="minorHAnsi" w:eastAsia="Calibri" w:hAnsiTheme="minorHAnsi" w:cstheme="minorHAnsi"/>
                <w:noProof/>
                <w:sz w:val="28"/>
                <w:szCs w:val="28"/>
                <w:lang w:eastAsia="en-GB"/>
              </w:rPr>
              <w:sym w:font="Wingdings" w:char="F0FE"/>
            </w:r>
            <w:r w:rsidRPr="00580C13">
              <w:rPr>
                <w:rFonts w:asciiTheme="minorHAnsi" w:eastAsia="Calibri" w:hAnsiTheme="minorHAnsi" w:cstheme="minorHAnsi"/>
                <w:noProof/>
                <w:szCs w:val="22"/>
                <w:lang w:eastAsia="en-GB"/>
              </w:rPr>
              <w:t xml:space="preserve">  Dataset Processing Specification</w:t>
            </w:r>
          </w:p>
        </w:tc>
        <w:tc>
          <w:tcPr>
            <w:tcW w:w="4255" w:type="dxa"/>
            <w:shd w:val="clear" w:color="auto" w:fill="auto"/>
          </w:tcPr>
          <w:p w:rsidR="00FF41CC" w:rsidRPr="00365BA1" w:rsidRDefault="00FF41CC" w:rsidP="004769A5">
            <w:pPr>
              <w:spacing w:before="60" w:after="60"/>
              <w:jc w:val="left"/>
              <w:rPr>
                <w:rFonts w:eastAsia="Calibri" w:cs="Times New Roman"/>
                <w:noProof/>
                <w:color w:val="000000"/>
                <w:sz w:val="20"/>
                <w:szCs w:val="22"/>
                <w:lang w:val="en-GB" w:eastAsia="en-GB"/>
              </w:rPr>
            </w:pPr>
            <w:r w:rsidRPr="00C42C18">
              <w:rPr>
                <w:rFonts w:asciiTheme="minorHAnsi" w:eastAsia="Calibri" w:hAnsiTheme="minorHAnsi" w:cstheme="minorHAnsi"/>
                <w:noProof/>
                <w:sz w:val="28"/>
                <w:szCs w:val="28"/>
                <w:lang w:eastAsia="en-GB"/>
              </w:rPr>
              <w:sym w:font="Wingdings 2" w:char="F030"/>
            </w:r>
            <w:r>
              <w:rPr>
                <w:rFonts w:asciiTheme="minorHAnsi" w:eastAsia="Calibri" w:hAnsiTheme="minorHAnsi" w:cstheme="minorHAnsi"/>
                <w:noProof/>
                <w:szCs w:val="22"/>
                <w:lang w:eastAsia="en-GB"/>
              </w:rPr>
              <w:t xml:space="preserve">  </w:t>
            </w:r>
            <w:r w:rsidRPr="00C42C18">
              <w:rPr>
                <w:rFonts w:asciiTheme="minorHAnsi" w:eastAsia="Calibri" w:hAnsiTheme="minorHAnsi" w:cstheme="minorHAnsi"/>
                <w:noProof/>
                <w:szCs w:val="22"/>
                <w:lang w:eastAsia="en-GB"/>
              </w:rPr>
              <w:t>Data Management Specification</w:t>
            </w:r>
          </w:p>
        </w:tc>
      </w:tr>
      <w:tr w:rsidR="00FF41CC" w:rsidRPr="00365BA1" w:rsidTr="004769A5">
        <w:trPr>
          <w:cantSplit/>
          <w:trHeight w:val="494"/>
        </w:trPr>
        <w:tc>
          <w:tcPr>
            <w:tcW w:w="1710" w:type="dxa"/>
            <w:shd w:val="clear" w:color="auto" w:fill="D9E2F3"/>
          </w:tcPr>
          <w:p w:rsidR="00FF41CC" w:rsidRPr="00365BA1" w:rsidRDefault="00FF41CC" w:rsidP="004769A5">
            <w:pPr>
              <w:spacing w:before="120" w:after="60"/>
              <w:jc w:val="left"/>
              <w:rPr>
                <w:rFonts w:eastAsia="Calibri" w:cs="Times New Roman"/>
                <w:color w:val="000000"/>
                <w:szCs w:val="22"/>
                <w:lang w:val="en-GB"/>
              </w:rPr>
            </w:pPr>
            <w:r w:rsidRPr="00365BA1">
              <w:rPr>
                <w:rFonts w:eastAsia="Calibri" w:cs="Times New Roman"/>
                <w:color w:val="000000"/>
                <w:szCs w:val="22"/>
                <w:lang w:val="en-GB"/>
              </w:rPr>
              <w:t>Purpose</w:t>
            </w:r>
          </w:p>
        </w:tc>
        <w:tc>
          <w:tcPr>
            <w:tcW w:w="8071" w:type="dxa"/>
            <w:gridSpan w:val="3"/>
            <w:shd w:val="clear" w:color="auto" w:fill="auto"/>
          </w:tcPr>
          <w:p w:rsidR="00FF41CC" w:rsidRPr="003802AD" w:rsidRDefault="00FF41CC" w:rsidP="004769A5">
            <w:pPr>
              <w:spacing w:before="120" w:after="60"/>
              <w:jc w:val="left"/>
              <w:rPr>
                <w:rFonts w:eastAsia="Calibri"/>
                <w:noProof/>
                <w:szCs w:val="22"/>
                <w:lang w:eastAsia="en-GB"/>
              </w:rPr>
            </w:pPr>
            <w:r w:rsidRPr="003802AD">
              <w:rPr>
                <w:rFonts w:eastAsia="Calibri"/>
                <w:noProof/>
                <w:szCs w:val="22"/>
                <w:lang w:eastAsia="en-GB"/>
              </w:rPr>
              <w:t xml:space="preserve">Metadata is structured information that describes, explains, locates, or otherwise makes it easier to retrieve, use, or manage an information resource. </w:t>
            </w:r>
            <w:r>
              <w:rPr>
                <w:rFonts w:eastAsia="Calibri"/>
                <w:noProof/>
                <w:szCs w:val="22"/>
                <w:lang w:eastAsia="en-GB"/>
              </w:rPr>
              <w:t xml:space="preserve"> </w:t>
            </w:r>
            <w:r w:rsidRPr="003802AD">
              <w:rPr>
                <w:rFonts w:eastAsia="Calibri"/>
                <w:noProof/>
                <w:szCs w:val="22"/>
                <w:lang w:eastAsia="en-GB"/>
              </w:rPr>
              <w:t>Metadata provides valuable context and meaning to data which dramatically increases the usability and discoverability of the data.</w:t>
            </w:r>
          </w:p>
          <w:p w:rsidR="00FF41CC" w:rsidRPr="00365BA1" w:rsidRDefault="00FF41CC" w:rsidP="004769A5">
            <w:pPr>
              <w:spacing w:before="120" w:after="60"/>
              <w:jc w:val="left"/>
              <w:rPr>
                <w:rFonts w:eastAsia="Calibri"/>
                <w:noProof/>
                <w:szCs w:val="22"/>
                <w:lang w:val="en-GB" w:eastAsia="en-GB"/>
              </w:rPr>
            </w:pPr>
            <w:r w:rsidRPr="00365BA1">
              <w:rPr>
                <w:rFonts w:eastAsia="Calibri"/>
                <w:noProof/>
                <w:szCs w:val="22"/>
                <w:lang w:val="en-GB" w:eastAsia="en-GB"/>
              </w:rPr>
              <w:t xml:space="preserve">This </w:t>
            </w:r>
            <w:r>
              <w:rPr>
                <w:rFonts w:eastAsia="Calibri"/>
                <w:noProof/>
                <w:szCs w:val="22"/>
                <w:lang w:val="en-GB" w:eastAsia="en-GB"/>
              </w:rPr>
              <w:t>Specification sets out the requirement that</w:t>
            </w:r>
            <w:r w:rsidRPr="00365BA1">
              <w:rPr>
                <w:rFonts w:eastAsia="Calibri"/>
                <w:noProof/>
                <w:szCs w:val="22"/>
                <w:lang w:val="en-GB" w:eastAsia="en-GB"/>
              </w:rPr>
              <w:t xml:space="preserve"> metadata be added to data when creating, publishing</w:t>
            </w:r>
            <w:r>
              <w:rPr>
                <w:rFonts w:eastAsia="Calibri"/>
                <w:noProof/>
                <w:szCs w:val="22"/>
                <w:lang w:val="en-GB" w:eastAsia="en-GB"/>
              </w:rPr>
              <w:t>,</w:t>
            </w:r>
            <w:r w:rsidRPr="00365BA1">
              <w:rPr>
                <w:rFonts w:eastAsia="Calibri"/>
                <w:noProof/>
                <w:szCs w:val="22"/>
                <w:lang w:val="en-GB" w:eastAsia="en-GB"/>
              </w:rPr>
              <w:t xml:space="preserve"> or </w:t>
            </w:r>
            <w:r>
              <w:rPr>
                <w:rFonts w:eastAsia="Calibri"/>
                <w:noProof/>
                <w:szCs w:val="22"/>
                <w:lang w:val="en-GB" w:eastAsia="en-GB"/>
              </w:rPr>
              <w:t>exchanging</w:t>
            </w:r>
            <w:r w:rsidRPr="00365BA1">
              <w:rPr>
                <w:rFonts w:eastAsia="Calibri"/>
                <w:noProof/>
                <w:szCs w:val="22"/>
                <w:lang w:val="en-GB" w:eastAsia="en-GB"/>
              </w:rPr>
              <w:t xml:space="preserve"> datasets.</w:t>
            </w:r>
          </w:p>
        </w:tc>
      </w:tr>
      <w:tr w:rsidR="00FF41CC" w:rsidRPr="00365BA1" w:rsidTr="004769A5">
        <w:trPr>
          <w:cantSplit/>
          <w:trHeight w:val="494"/>
        </w:trPr>
        <w:tc>
          <w:tcPr>
            <w:tcW w:w="1710" w:type="dxa"/>
            <w:shd w:val="clear" w:color="auto" w:fill="D9E2F3"/>
          </w:tcPr>
          <w:p w:rsidR="00FF41CC" w:rsidRPr="00365BA1" w:rsidRDefault="00FF41CC" w:rsidP="004769A5">
            <w:pPr>
              <w:spacing w:before="120" w:after="60"/>
              <w:jc w:val="left"/>
              <w:rPr>
                <w:rFonts w:eastAsia="Calibri" w:cs="Times New Roman"/>
                <w:color w:val="000000"/>
                <w:szCs w:val="22"/>
                <w:lang w:val="en-GB"/>
              </w:rPr>
            </w:pPr>
            <w:r w:rsidRPr="00365BA1">
              <w:rPr>
                <w:rFonts w:eastAsia="Calibri" w:cs="Times New Roman"/>
                <w:color w:val="000000"/>
                <w:szCs w:val="22"/>
                <w:lang w:val="en-GB"/>
              </w:rPr>
              <w:t>When to use</w:t>
            </w:r>
          </w:p>
        </w:tc>
        <w:tc>
          <w:tcPr>
            <w:tcW w:w="8071" w:type="dxa"/>
            <w:gridSpan w:val="3"/>
            <w:shd w:val="clear" w:color="auto" w:fill="auto"/>
          </w:tcPr>
          <w:p w:rsidR="00FF41CC" w:rsidRDefault="00FF41CC" w:rsidP="004769A5">
            <w:pPr>
              <w:spacing w:before="120" w:after="60"/>
              <w:jc w:val="left"/>
              <w:rPr>
                <w:rFonts w:eastAsia="Calibri"/>
                <w:szCs w:val="22"/>
                <w:lang w:val="en-GB"/>
              </w:rPr>
            </w:pPr>
            <w:r w:rsidRPr="00365BA1">
              <w:rPr>
                <w:rFonts w:eastAsia="Calibri"/>
                <w:szCs w:val="22"/>
                <w:lang w:val="en-GB"/>
              </w:rPr>
              <w:t>For existing datasets, use this standard as part of the data compliance process</w:t>
            </w:r>
            <w:r>
              <w:rPr>
                <w:rFonts w:eastAsia="Calibri"/>
                <w:szCs w:val="22"/>
                <w:lang w:val="en-GB"/>
              </w:rPr>
              <w:t>.</w:t>
            </w:r>
            <w:r>
              <w:rPr>
                <w:rFonts w:eastAsia="Calibri"/>
                <w:szCs w:val="22"/>
                <w:lang w:val="en-GB"/>
              </w:rPr>
              <w:br/>
            </w:r>
            <w:r w:rsidRPr="00365BA1">
              <w:rPr>
                <w:rFonts w:eastAsia="Calibri"/>
                <w:szCs w:val="22"/>
                <w:lang w:val="en-GB"/>
              </w:rPr>
              <w:t>(in a prioritised order following Inventory and Prioritisation).</w:t>
            </w:r>
          </w:p>
          <w:p w:rsidR="00FF41CC" w:rsidRPr="00365BA1" w:rsidRDefault="00FF41CC" w:rsidP="004769A5">
            <w:pPr>
              <w:spacing w:before="120" w:after="60"/>
              <w:jc w:val="left"/>
              <w:rPr>
                <w:rFonts w:eastAsia="Calibri" w:cs="Times New Roman"/>
                <w:color w:val="000000"/>
                <w:szCs w:val="22"/>
                <w:lang w:val="en-GB"/>
              </w:rPr>
            </w:pPr>
            <w:r w:rsidRPr="00365BA1">
              <w:rPr>
                <w:rFonts w:eastAsia="Calibri"/>
                <w:szCs w:val="22"/>
                <w:lang w:val="en-GB"/>
              </w:rPr>
              <w:t>Whenever creating a new dataset and before publication as open data or exchange as shared data with other Entities.</w:t>
            </w:r>
            <w:r w:rsidRPr="00365BA1" w:rsidDel="00DF1EFC">
              <w:rPr>
                <w:rFonts w:eastAsia="Calibri"/>
                <w:szCs w:val="22"/>
                <w:lang w:val="en-GB"/>
              </w:rPr>
              <w:t xml:space="preserve"> </w:t>
            </w:r>
            <w:r w:rsidRPr="00365BA1">
              <w:rPr>
                <w:rFonts w:eastAsia="Calibri"/>
                <w:szCs w:val="22"/>
                <w:lang w:val="en-GB"/>
              </w:rPr>
              <w:t xml:space="preserve"> </w:t>
            </w:r>
          </w:p>
        </w:tc>
      </w:tr>
      <w:tr w:rsidR="00FF41CC" w:rsidRPr="00365BA1" w:rsidTr="004769A5">
        <w:trPr>
          <w:cantSplit/>
          <w:trHeight w:val="494"/>
        </w:trPr>
        <w:tc>
          <w:tcPr>
            <w:tcW w:w="1710" w:type="dxa"/>
            <w:shd w:val="clear" w:color="auto" w:fill="D9E2F3"/>
          </w:tcPr>
          <w:p w:rsidR="00FF41CC" w:rsidRPr="00365BA1" w:rsidRDefault="00FF41CC" w:rsidP="004769A5">
            <w:pPr>
              <w:spacing w:before="120" w:after="60"/>
              <w:jc w:val="left"/>
              <w:rPr>
                <w:rFonts w:eastAsia="Calibri" w:cs="Times New Roman"/>
                <w:color w:val="000000"/>
                <w:szCs w:val="22"/>
                <w:lang w:val="en-GB"/>
              </w:rPr>
            </w:pPr>
            <w:r w:rsidRPr="00365BA1">
              <w:rPr>
                <w:rFonts w:eastAsia="Calibri" w:cs="Times New Roman"/>
                <w:color w:val="000000"/>
                <w:szCs w:val="22"/>
                <w:lang w:val="en-GB"/>
              </w:rPr>
              <w:t>Responsibility</w:t>
            </w:r>
          </w:p>
        </w:tc>
        <w:tc>
          <w:tcPr>
            <w:tcW w:w="8071" w:type="dxa"/>
            <w:gridSpan w:val="3"/>
            <w:shd w:val="clear" w:color="auto" w:fill="auto"/>
          </w:tcPr>
          <w:p w:rsidR="00FF41CC" w:rsidRPr="00365BA1" w:rsidRDefault="00FF41CC" w:rsidP="004769A5">
            <w:pPr>
              <w:spacing w:before="120" w:after="60"/>
              <w:jc w:val="left"/>
              <w:rPr>
                <w:rFonts w:eastAsia="Calibri" w:cs="Times New Roman"/>
                <w:noProof/>
                <w:color w:val="000000"/>
                <w:szCs w:val="22"/>
                <w:lang w:val="en-GB" w:eastAsia="en-GB"/>
              </w:rPr>
            </w:pPr>
            <w:r w:rsidRPr="00365BA1">
              <w:rPr>
                <w:rFonts w:eastAsia="Calibri" w:cs="Times New Roman"/>
                <w:noProof/>
                <w:color w:val="000000"/>
                <w:szCs w:val="22"/>
                <w:lang w:val="en-GB" w:eastAsia="en-GB"/>
              </w:rPr>
              <w:t xml:space="preserve">Data Custodian </w:t>
            </w:r>
          </w:p>
        </w:tc>
      </w:tr>
      <w:tr w:rsidR="00FF41CC" w:rsidRPr="00365BA1" w:rsidTr="004769A5">
        <w:trPr>
          <w:cantSplit/>
          <w:trHeight w:val="267"/>
        </w:trPr>
        <w:tc>
          <w:tcPr>
            <w:tcW w:w="9781" w:type="dxa"/>
            <w:gridSpan w:val="4"/>
            <w:shd w:val="clear" w:color="auto" w:fill="D9E2F3"/>
          </w:tcPr>
          <w:p w:rsidR="00FF41CC" w:rsidRPr="00365BA1" w:rsidRDefault="00FF41CC" w:rsidP="004769A5">
            <w:pPr>
              <w:spacing w:before="120" w:after="60"/>
              <w:jc w:val="left"/>
              <w:rPr>
                <w:rFonts w:eastAsia="Calibri" w:cs="Times New Roman"/>
                <w:color w:val="000000"/>
                <w:szCs w:val="22"/>
                <w:shd w:val="clear" w:color="auto" w:fill="D9E2F3"/>
                <w:lang w:val="en-GB"/>
              </w:rPr>
            </w:pPr>
            <w:r>
              <w:rPr>
                <w:rFonts w:eastAsia="Calibri" w:cs="Times New Roman"/>
                <w:color w:val="000000"/>
                <w:szCs w:val="22"/>
                <w:shd w:val="clear" w:color="auto" w:fill="D9E2F3"/>
                <w:lang w:val="en-GB"/>
              </w:rPr>
              <w:t>R</w:t>
            </w:r>
            <w:r w:rsidRPr="00365BA1">
              <w:rPr>
                <w:rFonts w:eastAsia="Calibri" w:cs="Times New Roman"/>
                <w:color w:val="000000"/>
                <w:szCs w:val="22"/>
                <w:shd w:val="clear" w:color="auto" w:fill="D9E2F3"/>
                <w:lang w:val="en-GB"/>
              </w:rPr>
              <w:t>equirements</w:t>
            </w:r>
          </w:p>
        </w:tc>
      </w:tr>
      <w:tr w:rsidR="00FF41CC" w:rsidRPr="00365BA1" w:rsidTr="004769A5">
        <w:trPr>
          <w:cantSplit/>
          <w:trHeight w:val="575"/>
        </w:trPr>
        <w:tc>
          <w:tcPr>
            <w:tcW w:w="1710" w:type="dxa"/>
            <w:vMerge w:val="restart"/>
            <w:shd w:val="clear" w:color="auto" w:fill="auto"/>
          </w:tcPr>
          <w:p w:rsidR="00FF41CC" w:rsidRPr="00365BA1" w:rsidRDefault="00FF41CC" w:rsidP="004769A5">
            <w:pPr>
              <w:spacing w:before="120" w:after="60"/>
              <w:jc w:val="left"/>
              <w:rPr>
                <w:rFonts w:eastAsia="Calibri" w:cs="Times New Roman"/>
                <w:color w:val="000000"/>
                <w:szCs w:val="22"/>
                <w:lang w:val="en-GB"/>
              </w:rPr>
            </w:pPr>
            <w:r w:rsidRPr="00365BA1">
              <w:rPr>
                <w:rFonts w:eastAsia="Calibri" w:cs="Times New Roman"/>
                <w:color w:val="000000"/>
                <w:szCs w:val="22"/>
                <w:lang w:val="en-GB"/>
              </w:rPr>
              <w:t>Mandatory</w:t>
            </w:r>
          </w:p>
        </w:tc>
        <w:tc>
          <w:tcPr>
            <w:tcW w:w="809" w:type="dxa"/>
            <w:shd w:val="clear" w:color="auto" w:fill="auto"/>
          </w:tcPr>
          <w:p w:rsidR="00FF41CC" w:rsidRPr="00365BA1" w:rsidRDefault="00FF41CC" w:rsidP="004769A5">
            <w:pPr>
              <w:spacing w:before="120" w:after="60"/>
              <w:jc w:val="left"/>
              <w:rPr>
                <w:rFonts w:eastAsia="Calibri" w:cs="Times New Roman"/>
                <w:color w:val="000000"/>
                <w:szCs w:val="22"/>
                <w:lang w:val="en-GB"/>
              </w:rPr>
            </w:pPr>
            <w:r w:rsidRPr="00365BA1">
              <w:t>DE2.1</w:t>
            </w:r>
          </w:p>
        </w:tc>
        <w:tc>
          <w:tcPr>
            <w:tcW w:w="7262" w:type="dxa"/>
            <w:gridSpan w:val="2"/>
            <w:shd w:val="clear" w:color="auto" w:fill="auto"/>
          </w:tcPr>
          <w:p w:rsidR="00FF41CC" w:rsidRPr="00365BA1" w:rsidRDefault="00FF41CC" w:rsidP="004769A5">
            <w:pPr>
              <w:pStyle w:val="TableNormal1"/>
              <w:spacing w:before="60" w:after="60"/>
            </w:pPr>
            <w:r w:rsidRPr="00365BA1">
              <w:t xml:space="preserve">Datasets </w:t>
            </w:r>
            <w:r>
              <w:t>should</w:t>
            </w:r>
            <w:r w:rsidRPr="00365BA1">
              <w:t xml:space="preserve"> contain all mandatory metadata </w:t>
            </w:r>
            <w:r>
              <w:t>as specified in the UAE Smart Data Framework Implementation Guide</w:t>
            </w:r>
            <w:r w:rsidRPr="00365BA1">
              <w:t xml:space="preserve"> – specifically the title, description, subject, format, size, publisher, custodian, classification, access permissions, license, coverage (temporal and geospatial) as well as the data files and last updated timestamp.</w:t>
            </w:r>
          </w:p>
        </w:tc>
      </w:tr>
      <w:tr w:rsidR="00FF41CC" w:rsidRPr="00365BA1" w:rsidTr="004769A5">
        <w:trPr>
          <w:cantSplit/>
          <w:trHeight w:val="575"/>
        </w:trPr>
        <w:tc>
          <w:tcPr>
            <w:tcW w:w="1710" w:type="dxa"/>
            <w:vMerge/>
            <w:shd w:val="clear" w:color="auto" w:fill="auto"/>
          </w:tcPr>
          <w:p w:rsidR="00FF41CC" w:rsidRPr="00365BA1" w:rsidRDefault="00FF41CC" w:rsidP="004769A5">
            <w:pPr>
              <w:spacing w:before="120" w:after="60"/>
              <w:jc w:val="left"/>
              <w:rPr>
                <w:rFonts w:eastAsia="Calibri" w:cs="Times New Roman"/>
                <w:color w:val="000000"/>
                <w:szCs w:val="22"/>
                <w:lang w:val="en-GB"/>
              </w:rPr>
            </w:pPr>
          </w:p>
        </w:tc>
        <w:tc>
          <w:tcPr>
            <w:tcW w:w="809" w:type="dxa"/>
            <w:shd w:val="clear" w:color="auto" w:fill="auto"/>
          </w:tcPr>
          <w:p w:rsidR="00FF41CC" w:rsidRPr="00365BA1" w:rsidRDefault="00FF41CC" w:rsidP="004769A5">
            <w:pPr>
              <w:spacing w:before="120" w:after="60"/>
              <w:jc w:val="left"/>
              <w:rPr>
                <w:rFonts w:eastAsia="Calibri" w:cs="Times New Roman"/>
                <w:color w:val="000000"/>
                <w:szCs w:val="22"/>
                <w:lang w:val="en-GB"/>
              </w:rPr>
            </w:pPr>
            <w:r w:rsidRPr="00365BA1">
              <w:t>DE2.2</w:t>
            </w:r>
          </w:p>
        </w:tc>
        <w:tc>
          <w:tcPr>
            <w:tcW w:w="7262" w:type="dxa"/>
            <w:gridSpan w:val="2"/>
            <w:shd w:val="clear" w:color="auto" w:fill="auto"/>
          </w:tcPr>
          <w:p w:rsidR="00FF41CC" w:rsidRPr="00365BA1" w:rsidRDefault="00FF41CC" w:rsidP="004769A5">
            <w:pPr>
              <w:pStyle w:val="TableNormal1"/>
              <w:spacing w:before="60" w:after="60"/>
            </w:pPr>
            <w:r w:rsidRPr="00365BA1">
              <w:t>Metadata should be kept up to date along with the data associated with the dataset.</w:t>
            </w:r>
          </w:p>
        </w:tc>
      </w:tr>
      <w:tr w:rsidR="00FF41CC" w:rsidRPr="00365BA1" w:rsidTr="004769A5">
        <w:trPr>
          <w:cantSplit/>
          <w:trHeight w:val="575"/>
        </w:trPr>
        <w:tc>
          <w:tcPr>
            <w:tcW w:w="1710" w:type="dxa"/>
            <w:vMerge/>
            <w:shd w:val="clear" w:color="auto" w:fill="auto"/>
          </w:tcPr>
          <w:p w:rsidR="00FF41CC" w:rsidRPr="00365BA1" w:rsidRDefault="00FF41CC" w:rsidP="004769A5">
            <w:pPr>
              <w:spacing w:before="120" w:after="60"/>
              <w:jc w:val="left"/>
              <w:rPr>
                <w:rFonts w:eastAsia="Calibri" w:cs="Times New Roman"/>
                <w:color w:val="000000"/>
                <w:szCs w:val="22"/>
                <w:lang w:val="en-GB"/>
              </w:rPr>
            </w:pPr>
          </w:p>
        </w:tc>
        <w:tc>
          <w:tcPr>
            <w:tcW w:w="809" w:type="dxa"/>
            <w:shd w:val="clear" w:color="auto" w:fill="auto"/>
          </w:tcPr>
          <w:p w:rsidR="00FF41CC" w:rsidRPr="00365BA1" w:rsidRDefault="00FF41CC" w:rsidP="004769A5">
            <w:pPr>
              <w:spacing w:before="120" w:after="60"/>
              <w:jc w:val="left"/>
            </w:pPr>
            <w:r>
              <w:t>DE2.3</w:t>
            </w:r>
          </w:p>
        </w:tc>
        <w:tc>
          <w:tcPr>
            <w:tcW w:w="7262" w:type="dxa"/>
            <w:gridSpan w:val="2"/>
            <w:shd w:val="clear" w:color="auto" w:fill="auto"/>
          </w:tcPr>
          <w:p w:rsidR="00FF41CC" w:rsidRPr="00365BA1" w:rsidRDefault="00FF41CC" w:rsidP="004769A5">
            <w:pPr>
              <w:pStyle w:val="TableNormal1"/>
              <w:spacing w:before="60" w:after="60"/>
            </w:pPr>
            <w:r>
              <w:rPr>
                <w:rFonts w:cs="Times New Roman"/>
              </w:rPr>
              <w:t xml:space="preserve">If </w:t>
            </w:r>
            <w:r w:rsidRPr="00365BA1">
              <w:rPr>
                <w:rFonts w:cs="Times New Roman"/>
              </w:rPr>
              <w:t>express</w:t>
            </w:r>
            <w:r>
              <w:rPr>
                <w:rFonts w:cs="Times New Roman"/>
              </w:rPr>
              <w:t>ing</w:t>
            </w:r>
            <w:r w:rsidRPr="00365BA1">
              <w:rPr>
                <w:rFonts w:cs="Times New Roman"/>
              </w:rPr>
              <w:t xml:space="preserve"> the </w:t>
            </w:r>
            <w:r>
              <w:rPr>
                <w:rFonts w:cs="Times New Roman"/>
              </w:rPr>
              <w:t>specified</w:t>
            </w:r>
            <w:r w:rsidRPr="00365BA1">
              <w:rPr>
                <w:rFonts w:cs="Times New Roman"/>
              </w:rPr>
              <w:t xml:space="preserve"> metadata fields in </w:t>
            </w:r>
            <w:r>
              <w:rPr>
                <w:rFonts w:cs="Times New Roman"/>
              </w:rPr>
              <w:t xml:space="preserve">an </w:t>
            </w:r>
            <w:r w:rsidRPr="00365BA1">
              <w:rPr>
                <w:rFonts w:cs="Times New Roman"/>
              </w:rPr>
              <w:t>API, electronic platform</w:t>
            </w:r>
            <w:r>
              <w:rPr>
                <w:rFonts w:cs="Times New Roman"/>
              </w:rPr>
              <w:t>,</w:t>
            </w:r>
            <w:r w:rsidRPr="00365BA1">
              <w:rPr>
                <w:rFonts w:cs="Times New Roman"/>
              </w:rPr>
              <w:t xml:space="preserve"> or RDF</w:t>
            </w:r>
            <w:r>
              <w:rPr>
                <w:rFonts w:cs="Times New Roman"/>
              </w:rPr>
              <w:t xml:space="preserve"> representation of the dataset</w:t>
            </w:r>
            <w:r>
              <w:rPr>
                <w:rStyle w:val="CommentReference"/>
              </w:rPr>
              <w:t xml:space="preserve">, </w:t>
            </w:r>
            <w:r w:rsidRPr="00365BA1">
              <w:rPr>
                <w:rFonts w:cs="Times New Roman"/>
              </w:rPr>
              <w:t xml:space="preserve">Entities </w:t>
            </w:r>
            <w:r>
              <w:rPr>
                <w:rFonts w:cs="Times New Roman"/>
              </w:rPr>
              <w:t xml:space="preserve">should </w:t>
            </w:r>
            <w:r w:rsidRPr="00365BA1">
              <w:rPr>
                <w:rFonts w:cs="Times New Roman"/>
              </w:rPr>
              <w:t xml:space="preserve">use the </w:t>
            </w:r>
            <w:hyperlink r:id="rId35" w:history="1">
              <w:r w:rsidRPr="00365BA1">
                <w:rPr>
                  <w:rStyle w:val="Hyperlink"/>
                  <w:rFonts w:cs="Times New Roman"/>
                </w:rPr>
                <w:t>dcat vocabulary</w:t>
              </w:r>
            </w:hyperlink>
            <w:r>
              <w:t xml:space="preserve"> (</w:t>
            </w:r>
            <w:r w:rsidRPr="00365BA1">
              <w:rPr>
                <w:rFonts w:cs="Times New Roman"/>
              </w:rPr>
              <w:t xml:space="preserve">tools like </w:t>
            </w:r>
            <w:hyperlink r:id="rId36" w:history="1">
              <w:r w:rsidRPr="00365BA1">
                <w:rPr>
                  <w:rStyle w:val="Hyperlink"/>
                  <w:rFonts w:cs="Times New Roman"/>
                </w:rPr>
                <w:t>CKAN</w:t>
              </w:r>
            </w:hyperlink>
            <w:r w:rsidRPr="00365BA1">
              <w:rPr>
                <w:rFonts w:cs="Times New Roman"/>
              </w:rPr>
              <w:t xml:space="preserve"> can do this automatically</w:t>
            </w:r>
            <w:r>
              <w:rPr>
                <w:rFonts w:cs="Times New Roman"/>
              </w:rPr>
              <w:t>,</w:t>
            </w:r>
            <w:r w:rsidRPr="00365BA1">
              <w:rPr>
                <w:rFonts w:cs="Times New Roman"/>
              </w:rPr>
              <w:t xml:space="preserve"> or </w:t>
            </w:r>
            <w:r>
              <w:rPr>
                <w:rFonts w:cs="Times New Roman"/>
              </w:rPr>
              <w:t>follow online</w:t>
            </w:r>
            <w:r w:rsidRPr="00365BA1">
              <w:rPr>
                <w:rFonts w:cs="Times New Roman"/>
              </w:rPr>
              <w:t xml:space="preserve"> </w:t>
            </w:r>
            <w:hyperlink r:id="rId37" w:history="1">
              <w:r w:rsidRPr="00365BA1">
                <w:rPr>
                  <w:rStyle w:val="Hyperlink"/>
                  <w:rFonts w:cs="Times New Roman"/>
                </w:rPr>
                <w:t>guides</w:t>
              </w:r>
            </w:hyperlink>
            <w:r>
              <w:t>)</w:t>
            </w:r>
            <w:r>
              <w:rPr>
                <w:rFonts w:cs="Times New Roman"/>
              </w:rPr>
              <w:t>.</w:t>
            </w:r>
          </w:p>
        </w:tc>
      </w:tr>
      <w:tr w:rsidR="00FF41CC" w:rsidRPr="00365BA1" w:rsidTr="004769A5">
        <w:trPr>
          <w:cantSplit/>
          <w:trHeight w:val="625"/>
        </w:trPr>
        <w:tc>
          <w:tcPr>
            <w:tcW w:w="1710" w:type="dxa"/>
            <w:vMerge w:val="restart"/>
            <w:shd w:val="clear" w:color="auto" w:fill="auto"/>
          </w:tcPr>
          <w:p w:rsidR="00FF41CC" w:rsidRPr="00365BA1" w:rsidRDefault="00FF41CC" w:rsidP="004769A5">
            <w:pPr>
              <w:spacing w:before="120" w:after="60"/>
              <w:jc w:val="left"/>
              <w:rPr>
                <w:rFonts w:eastAsia="Calibri" w:cs="Times New Roman"/>
                <w:color w:val="000000"/>
                <w:szCs w:val="22"/>
                <w:lang w:val="en-GB"/>
              </w:rPr>
            </w:pPr>
            <w:r w:rsidRPr="00365BA1">
              <w:rPr>
                <w:rFonts w:eastAsia="Calibri" w:cs="Times New Roman"/>
                <w:color w:val="000000"/>
                <w:szCs w:val="22"/>
                <w:lang w:val="en-GB"/>
              </w:rPr>
              <w:t>Recommended</w:t>
            </w:r>
          </w:p>
        </w:tc>
        <w:tc>
          <w:tcPr>
            <w:tcW w:w="809" w:type="dxa"/>
            <w:shd w:val="clear" w:color="auto" w:fill="auto"/>
          </w:tcPr>
          <w:p w:rsidR="00FF41CC" w:rsidRPr="00365BA1" w:rsidRDefault="00FF41CC" w:rsidP="004769A5">
            <w:pPr>
              <w:spacing w:before="120" w:after="60"/>
              <w:jc w:val="left"/>
              <w:rPr>
                <w:rFonts w:eastAsia="Calibri" w:cs="Times New Roman"/>
                <w:color w:val="000000"/>
                <w:szCs w:val="22"/>
                <w:lang w:val="en-GB"/>
              </w:rPr>
            </w:pPr>
            <w:r>
              <w:rPr>
                <w:rFonts w:eastAsia="Calibri" w:cs="Times New Roman"/>
                <w:color w:val="000000"/>
                <w:szCs w:val="22"/>
                <w:lang w:val="en-GB"/>
              </w:rPr>
              <w:t>DE2.4</w:t>
            </w:r>
          </w:p>
        </w:tc>
        <w:tc>
          <w:tcPr>
            <w:tcW w:w="7262" w:type="dxa"/>
            <w:gridSpan w:val="2"/>
            <w:shd w:val="clear" w:color="auto" w:fill="auto"/>
          </w:tcPr>
          <w:p w:rsidR="00FF41CC" w:rsidRPr="00365BA1" w:rsidRDefault="00FF41CC" w:rsidP="004769A5">
            <w:pPr>
              <w:pStyle w:val="TableNormal1"/>
              <w:spacing w:before="60" w:after="60"/>
            </w:pPr>
            <w:r w:rsidRPr="00365BA1">
              <w:t xml:space="preserve">It is recommended </w:t>
            </w:r>
            <w:r>
              <w:t>that Entities</w:t>
            </w:r>
            <w:r w:rsidRPr="00365BA1">
              <w:t xml:space="preserve"> add all defined metadata to datasets including tags, schema, unique ID, contact information, source system, provenance, publishing frequency, known issues and data completeness as well as details on whether the data contains personal or sensitive personal data or intellectual property and associated terms of use.</w:t>
            </w:r>
          </w:p>
        </w:tc>
      </w:tr>
      <w:tr w:rsidR="00FF41CC" w:rsidRPr="00365BA1" w:rsidTr="004769A5">
        <w:trPr>
          <w:cantSplit/>
          <w:trHeight w:val="624"/>
        </w:trPr>
        <w:tc>
          <w:tcPr>
            <w:tcW w:w="1710" w:type="dxa"/>
            <w:vMerge/>
            <w:shd w:val="clear" w:color="auto" w:fill="auto"/>
          </w:tcPr>
          <w:p w:rsidR="00FF41CC" w:rsidRPr="00365BA1" w:rsidRDefault="00FF41CC" w:rsidP="004769A5">
            <w:pPr>
              <w:spacing w:before="120" w:after="60"/>
              <w:jc w:val="left"/>
              <w:rPr>
                <w:rFonts w:eastAsia="Calibri" w:cs="Times New Roman"/>
                <w:color w:val="000000"/>
                <w:szCs w:val="22"/>
                <w:lang w:val="en-GB"/>
              </w:rPr>
            </w:pPr>
          </w:p>
        </w:tc>
        <w:tc>
          <w:tcPr>
            <w:tcW w:w="809" w:type="dxa"/>
            <w:shd w:val="clear" w:color="auto" w:fill="auto"/>
          </w:tcPr>
          <w:p w:rsidR="00FF41CC" w:rsidRDefault="00FF41CC" w:rsidP="004769A5">
            <w:pPr>
              <w:spacing w:before="120" w:after="60"/>
              <w:jc w:val="left"/>
              <w:rPr>
                <w:rFonts w:eastAsia="Calibri" w:cs="Times New Roman"/>
                <w:color w:val="000000"/>
                <w:szCs w:val="22"/>
                <w:lang w:val="en-GB"/>
              </w:rPr>
            </w:pPr>
            <w:r>
              <w:rPr>
                <w:rFonts w:eastAsia="Calibri" w:cs="Times New Roman"/>
                <w:color w:val="000000"/>
                <w:szCs w:val="22"/>
                <w:lang w:val="en-GB"/>
              </w:rPr>
              <w:t>DE2.5</w:t>
            </w:r>
          </w:p>
        </w:tc>
        <w:tc>
          <w:tcPr>
            <w:tcW w:w="7262" w:type="dxa"/>
            <w:gridSpan w:val="2"/>
            <w:shd w:val="clear" w:color="auto" w:fill="auto"/>
          </w:tcPr>
          <w:p w:rsidR="00FF41CC" w:rsidRPr="006F6103" w:rsidRDefault="00FF41CC" w:rsidP="004769A5">
            <w:pPr>
              <w:pStyle w:val="TableNormal1"/>
              <w:spacing w:before="60" w:after="60"/>
              <w:rPr>
                <w:rFonts w:cs="Times New Roman"/>
                <w:lang w:val="en-US"/>
              </w:rPr>
            </w:pPr>
            <w:r w:rsidRPr="00365BA1">
              <w:t xml:space="preserve">It is recommended </w:t>
            </w:r>
            <w:r>
              <w:t xml:space="preserve">that </w:t>
            </w:r>
            <w:r w:rsidRPr="00365BA1">
              <w:rPr>
                <w:rFonts w:cs="Times New Roman"/>
                <w:lang w:val="en-US"/>
              </w:rPr>
              <w:t>Entities include sector or topic-specific metadata and vocabularies that are not relevant to all government datasets, but serve the needs of specific data-using communities (e.g. health or transport sectors).</w:t>
            </w:r>
          </w:p>
        </w:tc>
      </w:tr>
      <w:tr w:rsidR="00FF41CC" w:rsidRPr="00365BA1" w:rsidTr="004769A5">
        <w:trPr>
          <w:cantSplit/>
          <w:trHeight w:val="624"/>
        </w:trPr>
        <w:tc>
          <w:tcPr>
            <w:tcW w:w="1710" w:type="dxa"/>
            <w:vMerge/>
            <w:shd w:val="clear" w:color="auto" w:fill="auto"/>
          </w:tcPr>
          <w:p w:rsidR="00FF41CC" w:rsidRPr="00365BA1" w:rsidRDefault="00FF41CC" w:rsidP="004769A5">
            <w:pPr>
              <w:spacing w:before="120" w:after="60"/>
              <w:jc w:val="left"/>
              <w:rPr>
                <w:rFonts w:eastAsia="Calibri" w:cs="Times New Roman"/>
                <w:color w:val="000000"/>
                <w:szCs w:val="22"/>
                <w:lang w:val="en-GB"/>
              </w:rPr>
            </w:pPr>
          </w:p>
        </w:tc>
        <w:tc>
          <w:tcPr>
            <w:tcW w:w="809" w:type="dxa"/>
            <w:shd w:val="clear" w:color="auto" w:fill="auto"/>
          </w:tcPr>
          <w:p w:rsidR="00FF41CC" w:rsidRDefault="00FF41CC" w:rsidP="004769A5">
            <w:pPr>
              <w:spacing w:before="120" w:after="60"/>
              <w:jc w:val="left"/>
              <w:rPr>
                <w:rFonts w:eastAsia="Calibri" w:cs="Times New Roman"/>
                <w:color w:val="000000"/>
                <w:szCs w:val="22"/>
                <w:lang w:val="en-GB"/>
              </w:rPr>
            </w:pPr>
            <w:r>
              <w:rPr>
                <w:rFonts w:eastAsia="Calibri" w:cs="Times New Roman"/>
                <w:color w:val="000000"/>
                <w:szCs w:val="22"/>
                <w:lang w:val="en-GB"/>
              </w:rPr>
              <w:t>DE2.6</w:t>
            </w:r>
          </w:p>
        </w:tc>
        <w:tc>
          <w:tcPr>
            <w:tcW w:w="7262" w:type="dxa"/>
            <w:gridSpan w:val="2"/>
            <w:shd w:val="clear" w:color="auto" w:fill="auto"/>
          </w:tcPr>
          <w:p w:rsidR="00FF41CC" w:rsidRPr="00365BA1" w:rsidRDefault="00FF41CC" w:rsidP="004769A5">
            <w:pPr>
              <w:pStyle w:val="TableNormal1"/>
              <w:spacing w:before="60" w:after="60"/>
            </w:pPr>
            <w:r w:rsidRPr="00365BA1">
              <w:t xml:space="preserve">It is recommended </w:t>
            </w:r>
            <w:r>
              <w:t xml:space="preserve">that </w:t>
            </w:r>
            <w:r w:rsidRPr="00365BA1">
              <w:rPr>
                <w:rFonts w:cs="Times New Roman"/>
              </w:rPr>
              <w:t>Entities</w:t>
            </w:r>
            <w:r>
              <w:rPr>
                <w:rFonts w:cs="Times New Roman"/>
              </w:rPr>
              <w:t xml:space="preserve"> </w:t>
            </w:r>
            <w:r w:rsidRPr="00365BA1">
              <w:rPr>
                <w:rFonts w:cs="Times New Roman"/>
              </w:rPr>
              <w:t>monitor and generate reports based</w:t>
            </w:r>
            <w:r>
              <w:rPr>
                <w:rFonts w:cs="Times New Roman"/>
              </w:rPr>
              <w:t xml:space="preserve"> on the metadata across all Entity datasets</w:t>
            </w:r>
            <w:r w:rsidRPr="00365BA1">
              <w:rPr>
                <w:rFonts w:cs="Times New Roman"/>
              </w:rPr>
              <w:t xml:space="preserve"> to track and review alignment with </w:t>
            </w:r>
            <w:r w:rsidRPr="00DE05F1">
              <w:rPr>
                <w:rFonts w:cs="Times New Roman"/>
                <w:b/>
                <w:u w:val="single"/>
              </w:rPr>
              <w:t>[DQ1] Data Quality Principles</w:t>
            </w:r>
            <w:r w:rsidRPr="00365BA1">
              <w:rPr>
                <w:rFonts w:cs="Times New Roman"/>
              </w:rPr>
              <w:t xml:space="preserve"> and strategic goals</w:t>
            </w:r>
            <w:r>
              <w:rPr>
                <w:rFonts w:cs="Times New Roman"/>
              </w:rPr>
              <w:t>.</w:t>
            </w:r>
          </w:p>
        </w:tc>
      </w:tr>
      <w:tr w:rsidR="00FF41CC" w:rsidRPr="00365BA1" w:rsidTr="004769A5">
        <w:trPr>
          <w:cantSplit/>
          <w:trHeight w:val="494"/>
        </w:trPr>
        <w:tc>
          <w:tcPr>
            <w:tcW w:w="1710" w:type="dxa"/>
            <w:shd w:val="clear" w:color="auto" w:fill="D9E2F3"/>
          </w:tcPr>
          <w:p w:rsidR="00FF41CC" w:rsidRPr="00365BA1" w:rsidRDefault="00FF41CC" w:rsidP="004769A5">
            <w:pPr>
              <w:spacing w:before="120" w:after="60"/>
              <w:jc w:val="left"/>
              <w:rPr>
                <w:rFonts w:eastAsia="Calibri" w:cs="Times New Roman"/>
                <w:color w:val="000000"/>
                <w:szCs w:val="22"/>
                <w:lang w:val="en-GB"/>
              </w:rPr>
            </w:pPr>
            <w:r w:rsidRPr="00365BA1">
              <w:rPr>
                <w:rFonts w:eastAsia="Calibri" w:cs="Times New Roman"/>
                <w:color w:val="000000"/>
                <w:szCs w:val="22"/>
                <w:lang w:val="en-GB"/>
              </w:rPr>
              <w:t xml:space="preserve">Standard </w:t>
            </w:r>
            <w:r>
              <w:rPr>
                <w:rFonts w:eastAsia="Calibri" w:cs="Times New Roman"/>
                <w:color w:val="000000"/>
                <w:szCs w:val="22"/>
                <w:lang w:val="en-GB"/>
              </w:rPr>
              <w:t>Inter-dependencies</w:t>
            </w:r>
          </w:p>
        </w:tc>
        <w:tc>
          <w:tcPr>
            <w:tcW w:w="8071" w:type="dxa"/>
            <w:gridSpan w:val="3"/>
            <w:shd w:val="clear" w:color="auto" w:fill="auto"/>
          </w:tcPr>
          <w:p w:rsidR="00FF41CC" w:rsidRPr="008E45AD" w:rsidRDefault="00FF41CC" w:rsidP="00F822BD">
            <w:pPr>
              <w:pStyle w:val="ListParagraph"/>
              <w:spacing w:before="120" w:after="60"/>
              <w:ind w:left="0"/>
              <w:jc w:val="left"/>
              <w:rPr>
                <w:rFonts w:eastAsia="Calibri" w:cs="Times New Roman"/>
                <w:color w:val="000000"/>
                <w:szCs w:val="22"/>
                <w:lang w:val="en-GB"/>
              </w:rPr>
            </w:pPr>
            <w:r w:rsidRPr="00365BA1">
              <w:t xml:space="preserve">It is recommended </w:t>
            </w:r>
            <w:r>
              <w:t xml:space="preserve">that </w:t>
            </w:r>
            <w:r>
              <w:rPr>
                <w:rFonts w:eastAsia="Calibri"/>
                <w:szCs w:val="22"/>
                <w:lang w:val="en-GB"/>
              </w:rPr>
              <w:t>t</w:t>
            </w:r>
            <w:r w:rsidRPr="008E45AD">
              <w:rPr>
                <w:rFonts w:eastAsia="Calibri"/>
                <w:szCs w:val="22"/>
                <w:lang w:val="en-GB"/>
              </w:rPr>
              <w:t xml:space="preserve">he metadata pull together or reference requirements and guidance found in </w:t>
            </w:r>
            <w:r w:rsidRPr="008E45AD">
              <w:rPr>
                <w:rFonts w:eastAsia="Calibri"/>
                <w:b/>
                <w:szCs w:val="22"/>
                <w:u w:val="single"/>
                <w:lang w:val="en-GB"/>
              </w:rPr>
              <w:t>[DE1] Formats</w:t>
            </w:r>
            <w:r w:rsidRPr="008E45AD">
              <w:rPr>
                <w:rFonts w:eastAsia="Calibri"/>
                <w:szCs w:val="22"/>
                <w:lang w:val="en-GB"/>
              </w:rPr>
              <w:t xml:space="preserve">, </w:t>
            </w:r>
            <w:r w:rsidRPr="008E45AD">
              <w:rPr>
                <w:rFonts w:eastAsia="Calibri"/>
                <w:b/>
                <w:szCs w:val="22"/>
                <w:u w:val="single"/>
                <w:lang w:val="en-GB"/>
              </w:rPr>
              <w:t>[DE</w:t>
            </w:r>
            <w:r w:rsidR="00F822BD">
              <w:rPr>
                <w:rFonts w:eastAsia="Calibri"/>
                <w:b/>
                <w:szCs w:val="22"/>
                <w:u w:val="single"/>
                <w:lang w:val="en-GB"/>
              </w:rPr>
              <w:t>3</w:t>
            </w:r>
            <w:r w:rsidRPr="008E45AD">
              <w:rPr>
                <w:rFonts w:eastAsia="Calibri"/>
                <w:b/>
                <w:szCs w:val="22"/>
                <w:u w:val="single"/>
                <w:lang w:val="en-GB"/>
              </w:rPr>
              <w:t>] Schema</w:t>
            </w:r>
            <w:r>
              <w:rPr>
                <w:rFonts w:eastAsia="Calibri"/>
                <w:b/>
                <w:szCs w:val="22"/>
                <w:u w:val="single"/>
                <w:lang w:val="en-GB"/>
              </w:rPr>
              <w:t>,</w:t>
            </w:r>
            <w:r w:rsidRPr="008E45AD">
              <w:rPr>
                <w:rFonts w:eastAsia="Calibri"/>
                <w:szCs w:val="22"/>
                <w:lang w:val="en-GB"/>
              </w:rPr>
              <w:t xml:space="preserve"> and </w:t>
            </w:r>
            <w:r w:rsidRPr="008E45AD">
              <w:rPr>
                <w:rFonts w:eastAsia="Calibri"/>
                <w:b/>
                <w:szCs w:val="22"/>
                <w:u w:val="single"/>
                <w:lang w:val="en-GB"/>
              </w:rPr>
              <w:t>[DQ1] Data Quality standard</w:t>
            </w:r>
            <w:r>
              <w:rPr>
                <w:rFonts w:eastAsia="Calibri"/>
                <w:b/>
                <w:szCs w:val="22"/>
                <w:u w:val="single"/>
                <w:lang w:val="en-GB"/>
              </w:rPr>
              <w:t>s</w:t>
            </w:r>
            <w:r w:rsidRPr="008E45AD">
              <w:rPr>
                <w:rFonts w:eastAsia="Calibri"/>
                <w:szCs w:val="22"/>
                <w:lang w:val="en-GB"/>
              </w:rPr>
              <w:t>.</w:t>
            </w:r>
          </w:p>
        </w:tc>
      </w:tr>
      <w:tr w:rsidR="00FF41CC" w:rsidRPr="00365BA1" w:rsidTr="004769A5">
        <w:tblPrEx>
          <w:tblCellMar>
            <w:left w:w="108" w:type="dxa"/>
            <w:right w:w="108" w:type="dxa"/>
          </w:tblCellMar>
        </w:tblPrEx>
        <w:trPr>
          <w:cantSplit/>
          <w:trHeight w:val="408"/>
        </w:trPr>
        <w:tc>
          <w:tcPr>
            <w:tcW w:w="1710" w:type="dxa"/>
            <w:shd w:val="clear" w:color="auto" w:fill="D9E2F3"/>
          </w:tcPr>
          <w:p w:rsidR="00FF41CC" w:rsidRPr="00316C58" w:rsidRDefault="00FF41CC" w:rsidP="004769A5">
            <w:pPr>
              <w:spacing w:before="60" w:after="60"/>
              <w:jc w:val="left"/>
              <w:rPr>
                <w:rFonts w:eastAsia="Calibri" w:cs="Times New Roman"/>
                <w:color w:val="000000"/>
                <w:lang w:val="en-GB"/>
              </w:rPr>
            </w:pPr>
            <w:r w:rsidRPr="00316C58">
              <w:rPr>
                <w:rFonts w:eastAsia="Calibri" w:cs="Times New Roman"/>
                <w:color w:val="000000"/>
                <w:lang w:val="en-GB"/>
              </w:rPr>
              <w:t>References to Implementation Guide</w:t>
            </w:r>
          </w:p>
        </w:tc>
        <w:tc>
          <w:tcPr>
            <w:tcW w:w="8071" w:type="dxa"/>
            <w:gridSpan w:val="3"/>
            <w:shd w:val="clear" w:color="auto" w:fill="auto"/>
          </w:tcPr>
          <w:p w:rsidR="00FF41CC" w:rsidRPr="00FC59FB" w:rsidRDefault="00FF41CC" w:rsidP="004769A5">
            <w:pPr>
              <w:pStyle w:val="ListParagraph"/>
              <w:spacing w:before="60" w:after="60"/>
              <w:ind w:left="0"/>
              <w:jc w:val="left"/>
              <w:rPr>
                <w:rFonts w:eastAsia="Calibri" w:cs="Times New Roman"/>
                <w:color w:val="000000"/>
                <w:sz w:val="20"/>
                <w:szCs w:val="22"/>
                <w:lang w:val="en-GB"/>
              </w:rPr>
            </w:pPr>
            <w:r w:rsidRPr="00E82B25">
              <w:rPr>
                <w:rFonts w:eastAsia="Calibri" w:cs="Times New Roman"/>
                <w:b/>
                <w:color w:val="000000"/>
                <w:szCs w:val="22"/>
                <w:lang w:val="en-GB"/>
              </w:rPr>
              <w:t xml:space="preserve">Guidance Note </w:t>
            </w:r>
            <w:r>
              <w:rPr>
                <w:rFonts w:eastAsia="Calibri" w:cs="Times New Roman"/>
                <w:b/>
                <w:color w:val="000000"/>
                <w:szCs w:val="22"/>
                <w:lang w:val="en-GB"/>
              </w:rPr>
              <w:t xml:space="preserve">5.4 </w:t>
            </w:r>
            <w:r>
              <w:rPr>
                <w:rFonts w:eastAsia="Calibri" w:cs="Times New Roman"/>
                <w:color w:val="000000"/>
                <w:szCs w:val="22"/>
                <w:lang w:val="en-GB"/>
              </w:rPr>
              <w:t>provides advice on how to apply metadata in conformance with this Specification.</w:t>
            </w:r>
          </w:p>
        </w:tc>
      </w:tr>
      <w:tr w:rsidR="00FF41CC" w:rsidRPr="00365BA1" w:rsidTr="004769A5">
        <w:trPr>
          <w:cantSplit/>
          <w:trHeight w:val="1358"/>
        </w:trPr>
        <w:tc>
          <w:tcPr>
            <w:tcW w:w="1710" w:type="dxa"/>
            <w:shd w:val="clear" w:color="auto" w:fill="D9E2F3"/>
          </w:tcPr>
          <w:p w:rsidR="00FF41CC" w:rsidRPr="00365BA1" w:rsidRDefault="00FF41CC" w:rsidP="004769A5">
            <w:pPr>
              <w:spacing w:before="120" w:after="60"/>
              <w:jc w:val="left"/>
              <w:rPr>
                <w:rFonts w:eastAsia="Calibri" w:cs="Times New Roman"/>
                <w:color w:val="000000"/>
                <w:szCs w:val="22"/>
                <w:lang w:val="en-GB"/>
              </w:rPr>
            </w:pPr>
            <w:r>
              <w:rPr>
                <w:rFonts w:eastAsia="Calibri" w:cs="Times New Roman"/>
                <w:color w:val="000000"/>
                <w:szCs w:val="22"/>
                <w:lang w:val="en-GB"/>
              </w:rPr>
              <w:t>External references</w:t>
            </w:r>
          </w:p>
        </w:tc>
        <w:tc>
          <w:tcPr>
            <w:tcW w:w="8071" w:type="dxa"/>
            <w:gridSpan w:val="3"/>
            <w:shd w:val="clear" w:color="auto" w:fill="auto"/>
          </w:tcPr>
          <w:p w:rsidR="00FF41CC" w:rsidRPr="008E45AD" w:rsidRDefault="00FF41CC" w:rsidP="00FF41CC">
            <w:pPr>
              <w:pStyle w:val="ListParagraph"/>
              <w:numPr>
                <w:ilvl w:val="0"/>
                <w:numId w:val="31"/>
              </w:numPr>
              <w:spacing w:before="120" w:after="60"/>
              <w:jc w:val="left"/>
              <w:rPr>
                <w:rFonts w:eastAsia="Calibri"/>
                <w:szCs w:val="22"/>
                <w:lang w:val="en-GB"/>
              </w:rPr>
            </w:pPr>
            <w:r w:rsidRPr="008E45AD">
              <w:rPr>
                <w:rFonts w:eastAsia="Calibri"/>
                <w:szCs w:val="22"/>
                <w:lang w:val="en-GB"/>
              </w:rPr>
              <w:t xml:space="preserve">Data Catalog Vocabulary (DCAT) specification: </w:t>
            </w:r>
            <w:hyperlink r:id="rId38" w:history="1">
              <w:r w:rsidRPr="00D73D9B">
                <w:rPr>
                  <w:rStyle w:val="Hyperlink"/>
                  <w:rFonts w:eastAsia="Calibri"/>
                  <w:szCs w:val="22"/>
                  <w:lang w:val="en-GB"/>
                </w:rPr>
                <w:t>https://www.w3.org/TR/vocab-dcat/</w:t>
              </w:r>
            </w:hyperlink>
          </w:p>
          <w:p w:rsidR="00FF41CC" w:rsidRPr="008E45AD" w:rsidRDefault="00FF41CC" w:rsidP="00FF41CC">
            <w:pPr>
              <w:pStyle w:val="ListParagraph"/>
              <w:numPr>
                <w:ilvl w:val="0"/>
                <w:numId w:val="31"/>
              </w:numPr>
              <w:spacing w:before="120" w:after="60"/>
              <w:jc w:val="left"/>
              <w:rPr>
                <w:rFonts w:eastAsia="Calibri"/>
                <w:szCs w:val="22"/>
                <w:lang w:val="en-GB"/>
              </w:rPr>
            </w:pPr>
            <w:r w:rsidRPr="008E45AD">
              <w:rPr>
                <w:rFonts w:eastAsia="Calibri"/>
                <w:szCs w:val="22"/>
                <w:lang w:val="en-GB"/>
              </w:rPr>
              <w:t>CKAN: https://ckan.org/</w:t>
            </w:r>
          </w:p>
          <w:p w:rsidR="00FF41CC" w:rsidRPr="008D2E85" w:rsidRDefault="00FF41CC" w:rsidP="00FF41CC">
            <w:pPr>
              <w:pStyle w:val="ListParagraph"/>
              <w:numPr>
                <w:ilvl w:val="0"/>
                <w:numId w:val="31"/>
              </w:numPr>
              <w:spacing w:before="120" w:after="60"/>
              <w:jc w:val="left"/>
              <w:rPr>
                <w:rFonts w:eastAsia="Calibri"/>
                <w:szCs w:val="22"/>
                <w:lang w:val="en-GB"/>
              </w:rPr>
            </w:pPr>
            <w:r w:rsidRPr="008E45AD">
              <w:rPr>
                <w:rFonts w:eastAsia="Calibri"/>
                <w:szCs w:val="22"/>
                <w:lang w:val="en-GB"/>
              </w:rPr>
              <w:t xml:space="preserve">Open Data Institute guide for marking up for dataset with DCAT: </w:t>
            </w:r>
            <w:hyperlink r:id="rId39" w:history="1">
              <w:r w:rsidRPr="00D73D9B">
                <w:rPr>
                  <w:rStyle w:val="Hyperlink"/>
                  <w:rFonts w:eastAsia="Calibri"/>
                  <w:szCs w:val="22"/>
                  <w:lang w:val="en-GB"/>
                </w:rPr>
                <w:t>https://theodi.org/guides/marking-up-your-dataset-with-dcat</w:t>
              </w:r>
            </w:hyperlink>
            <w:r w:rsidRPr="008E45AD">
              <w:rPr>
                <w:rFonts w:eastAsia="Calibri"/>
                <w:szCs w:val="22"/>
                <w:lang w:val="en-GB"/>
              </w:rPr>
              <w:t xml:space="preserve"> </w:t>
            </w:r>
          </w:p>
        </w:tc>
      </w:tr>
      <w:tr w:rsidR="00FF41CC" w:rsidRPr="00365BA1" w:rsidTr="004769A5">
        <w:trPr>
          <w:cantSplit/>
          <w:trHeight w:val="408"/>
        </w:trPr>
        <w:tc>
          <w:tcPr>
            <w:tcW w:w="1710" w:type="dxa"/>
            <w:shd w:val="clear" w:color="auto" w:fill="D9E2F3"/>
          </w:tcPr>
          <w:p w:rsidR="00FF41CC" w:rsidRPr="00365BA1" w:rsidRDefault="00FF41CC" w:rsidP="004769A5">
            <w:pPr>
              <w:spacing w:before="120" w:after="60"/>
              <w:jc w:val="left"/>
              <w:rPr>
                <w:rFonts w:eastAsia="Calibri" w:cs="Times New Roman"/>
                <w:color w:val="000000"/>
                <w:szCs w:val="22"/>
                <w:lang w:val="en-GB"/>
              </w:rPr>
            </w:pPr>
            <w:r w:rsidRPr="00365BA1">
              <w:rPr>
                <w:rFonts w:eastAsia="Calibri" w:cs="Times New Roman"/>
                <w:color w:val="000000"/>
                <w:szCs w:val="22"/>
                <w:lang w:val="en-GB"/>
              </w:rPr>
              <w:t>Version History</w:t>
            </w:r>
          </w:p>
        </w:tc>
        <w:tc>
          <w:tcPr>
            <w:tcW w:w="8071" w:type="dxa"/>
            <w:gridSpan w:val="3"/>
            <w:shd w:val="clear" w:color="auto" w:fill="auto"/>
          </w:tcPr>
          <w:p w:rsidR="00FF41CC" w:rsidRPr="00365BA1" w:rsidRDefault="006C7CE0" w:rsidP="004769A5">
            <w:pPr>
              <w:spacing w:before="120" w:after="60" w:line="259" w:lineRule="auto"/>
              <w:jc w:val="left"/>
              <w:rPr>
                <w:rFonts w:eastAsia="Calibri" w:cs="Times New Roman"/>
                <w:color w:val="000000"/>
                <w:szCs w:val="22"/>
                <w:lang w:val="en-GB"/>
              </w:rPr>
            </w:pPr>
            <w:r>
              <w:rPr>
                <w:rFonts w:eastAsia="Calibri" w:cs="Times New Roman"/>
                <w:color w:val="000000"/>
                <w:lang w:val="en-GB"/>
              </w:rPr>
              <w:t>V1.0</w:t>
            </w:r>
          </w:p>
        </w:tc>
      </w:tr>
    </w:tbl>
    <w:p w:rsidR="00FF41CC" w:rsidRDefault="00FF41CC" w:rsidP="00FF41CC">
      <w:pPr>
        <w:spacing w:after="0"/>
        <w:jc w:val="left"/>
        <w:rPr>
          <w:b/>
          <w:bCs/>
          <w:caps/>
          <w:color w:val="1F497D"/>
          <w:sz w:val="32"/>
          <w:szCs w:val="32"/>
        </w:rPr>
      </w:pPr>
    </w:p>
    <w:p w:rsidR="00FF41CC" w:rsidRDefault="00FF41CC" w:rsidP="00FF41CC">
      <w:pPr>
        <w:spacing w:after="0"/>
        <w:jc w:val="left"/>
        <w:rPr>
          <w:bCs/>
          <w:i/>
          <w:color w:val="002060"/>
          <w:sz w:val="26"/>
          <w:szCs w:val="26"/>
        </w:rPr>
      </w:pPr>
      <w:bookmarkStart w:id="73" w:name="_Toc500494657"/>
    </w:p>
    <w:p w:rsidR="00FF41CC" w:rsidRPr="006F6103" w:rsidRDefault="00FF41CC" w:rsidP="00FF41CC">
      <w:pPr>
        <w:pStyle w:val="Heading3"/>
      </w:pPr>
      <w:bookmarkStart w:id="74" w:name="_Toc513103718"/>
      <w:r>
        <w:t>S</w:t>
      </w:r>
      <w:r w:rsidRPr="00356437">
        <w:t>chema</w:t>
      </w:r>
      <w:bookmarkEnd w:id="73"/>
      <w:bookmarkEnd w:id="74"/>
    </w:p>
    <w:tbl>
      <w:tblPr>
        <w:tblW w:w="9781"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72" w:type="dxa"/>
          <w:left w:w="115" w:type="dxa"/>
          <w:right w:w="115" w:type="dxa"/>
        </w:tblCellMar>
        <w:tblLook w:val="04A0" w:firstRow="1" w:lastRow="0" w:firstColumn="1" w:lastColumn="0" w:noHBand="0" w:noVBand="1"/>
      </w:tblPr>
      <w:tblGrid>
        <w:gridCol w:w="1701"/>
        <w:gridCol w:w="851"/>
        <w:gridCol w:w="2972"/>
        <w:gridCol w:w="4257"/>
      </w:tblGrid>
      <w:tr w:rsidR="00FF41CC" w:rsidRPr="00365BA1" w:rsidTr="004769A5">
        <w:trPr>
          <w:cantSplit/>
          <w:trHeight w:val="494"/>
        </w:trPr>
        <w:tc>
          <w:tcPr>
            <w:tcW w:w="1701" w:type="dxa"/>
            <w:shd w:val="clear" w:color="auto" w:fill="4F81BD"/>
          </w:tcPr>
          <w:p w:rsidR="00FF41CC" w:rsidRPr="00365BA1" w:rsidRDefault="00FF41CC" w:rsidP="004769A5">
            <w:pPr>
              <w:rPr>
                <w:rFonts w:eastAsia="Calibri"/>
                <w:noProof/>
                <w:color w:val="FFFFFF"/>
                <w:szCs w:val="22"/>
                <w:lang w:val="en-GB" w:eastAsia="en-GB"/>
              </w:rPr>
            </w:pPr>
            <w:r>
              <w:rPr>
                <w:rFonts w:eastAsia="Calibri"/>
                <w:noProof/>
                <w:color w:val="FFFFFF"/>
                <w:szCs w:val="22"/>
                <w:lang w:val="en-GB" w:eastAsia="en-GB"/>
              </w:rPr>
              <w:t>DE</w:t>
            </w:r>
            <w:r w:rsidRPr="00365BA1">
              <w:rPr>
                <w:rFonts w:eastAsia="Calibri"/>
                <w:noProof/>
                <w:color w:val="FFFFFF"/>
                <w:szCs w:val="22"/>
                <w:lang w:val="en-GB" w:eastAsia="en-GB"/>
              </w:rPr>
              <w:t xml:space="preserve">3 </w:t>
            </w:r>
          </w:p>
        </w:tc>
        <w:tc>
          <w:tcPr>
            <w:tcW w:w="8080" w:type="dxa"/>
            <w:gridSpan w:val="3"/>
            <w:shd w:val="clear" w:color="auto" w:fill="4F81BD"/>
          </w:tcPr>
          <w:p w:rsidR="00FF41CC" w:rsidRPr="00365BA1" w:rsidRDefault="00FF41CC" w:rsidP="004769A5">
            <w:pPr>
              <w:rPr>
                <w:rFonts w:eastAsia="Calibri"/>
                <w:noProof/>
                <w:color w:val="FFFFFF"/>
                <w:sz w:val="56"/>
                <w:szCs w:val="22"/>
                <w:lang w:val="en-GB" w:eastAsia="en-GB"/>
              </w:rPr>
            </w:pPr>
            <w:r w:rsidRPr="00365BA1">
              <w:rPr>
                <w:rFonts w:eastAsia="Calibri"/>
                <w:noProof/>
                <w:color w:val="FFFFFF"/>
                <w:szCs w:val="22"/>
                <w:lang w:val="en-GB" w:eastAsia="en-GB"/>
              </w:rPr>
              <w:t>Schema</w:t>
            </w:r>
          </w:p>
        </w:tc>
      </w:tr>
      <w:tr w:rsidR="00FF41CC" w:rsidRPr="00365BA1" w:rsidTr="004769A5">
        <w:tblPrEx>
          <w:tblCellMar>
            <w:top w:w="0" w:type="dxa"/>
            <w:left w:w="108" w:type="dxa"/>
            <w:right w:w="108" w:type="dxa"/>
          </w:tblCellMar>
        </w:tblPrEx>
        <w:trPr>
          <w:cantSplit/>
          <w:trHeight w:val="494"/>
        </w:trPr>
        <w:tc>
          <w:tcPr>
            <w:tcW w:w="1701" w:type="dxa"/>
            <w:shd w:val="clear" w:color="auto" w:fill="D9E2F3"/>
          </w:tcPr>
          <w:p w:rsidR="00FF41CC" w:rsidRPr="00365BA1" w:rsidRDefault="00FF41CC" w:rsidP="004769A5">
            <w:pPr>
              <w:spacing w:before="60" w:after="60"/>
              <w:jc w:val="left"/>
              <w:rPr>
                <w:rFonts w:eastAsia="Calibri" w:cs="Times New Roman"/>
                <w:color w:val="000000"/>
                <w:sz w:val="20"/>
                <w:szCs w:val="22"/>
                <w:lang w:val="en-GB"/>
              </w:rPr>
            </w:pPr>
            <w:r w:rsidRPr="00886D84">
              <w:rPr>
                <w:rFonts w:eastAsia="Calibri" w:cs="Times New Roman"/>
                <w:color w:val="000000"/>
                <w:szCs w:val="22"/>
                <w:lang w:val="en-GB"/>
              </w:rPr>
              <w:t>Specification type</w:t>
            </w:r>
          </w:p>
        </w:tc>
        <w:tc>
          <w:tcPr>
            <w:tcW w:w="3823" w:type="dxa"/>
            <w:gridSpan w:val="2"/>
            <w:shd w:val="clear" w:color="auto" w:fill="auto"/>
          </w:tcPr>
          <w:p w:rsidR="00FF41CC" w:rsidRPr="00365BA1" w:rsidRDefault="00FF41CC" w:rsidP="004769A5">
            <w:pPr>
              <w:spacing w:before="60" w:after="60"/>
              <w:jc w:val="left"/>
              <w:rPr>
                <w:rFonts w:eastAsia="Calibri" w:cs="Times New Roman"/>
                <w:noProof/>
                <w:color w:val="000000"/>
                <w:sz w:val="20"/>
                <w:szCs w:val="22"/>
                <w:lang w:val="en-GB" w:eastAsia="en-GB"/>
              </w:rPr>
            </w:pPr>
            <w:r>
              <w:rPr>
                <w:rFonts w:asciiTheme="minorHAnsi" w:eastAsia="Calibri" w:hAnsiTheme="minorHAnsi" w:cstheme="minorHAnsi"/>
                <w:noProof/>
                <w:sz w:val="28"/>
                <w:szCs w:val="28"/>
                <w:lang w:eastAsia="en-GB"/>
              </w:rPr>
              <w:sym w:font="Wingdings" w:char="F0FE"/>
            </w:r>
            <w:r>
              <w:rPr>
                <w:rFonts w:asciiTheme="minorHAnsi" w:eastAsia="Calibri" w:hAnsiTheme="minorHAnsi" w:cstheme="minorHAnsi"/>
                <w:noProof/>
                <w:szCs w:val="22"/>
                <w:lang w:eastAsia="en-GB"/>
              </w:rPr>
              <w:t xml:space="preserve">  </w:t>
            </w:r>
            <w:r w:rsidRPr="00580C13">
              <w:rPr>
                <w:rFonts w:asciiTheme="minorHAnsi" w:eastAsia="Calibri" w:hAnsiTheme="minorHAnsi" w:cstheme="minorHAnsi"/>
                <w:noProof/>
                <w:szCs w:val="22"/>
                <w:lang w:eastAsia="en-GB"/>
              </w:rPr>
              <w:t>Dataset Processing Specification</w:t>
            </w:r>
          </w:p>
        </w:tc>
        <w:tc>
          <w:tcPr>
            <w:tcW w:w="4257" w:type="dxa"/>
            <w:shd w:val="clear" w:color="auto" w:fill="auto"/>
          </w:tcPr>
          <w:p w:rsidR="00FF41CC" w:rsidRPr="00365BA1" w:rsidRDefault="00FF41CC" w:rsidP="004769A5">
            <w:pPr>
              <w:spacing w:before="60" w:after="60"/>
              <w:jc w:val="left"/>
              <w:rPr>
                <w:rFonts w:eastAsia="Calibri" w:cs="Times New Roman"/>
                <w:noProof/>
                <w:color w:val="000000"/>
                <w:sz w:val="20"/>
                <w:szCs w:val="22"/>
                <w:lang w:val="en-GB" w:eastAsia="en-GB"/>
              </w:rPr>
            </w:pPr>
            <w:r w:rsidRPr="00C42C18">
              <w:rPr>
                <w:rFonts w:asciiTheme="minorHAnsi" w:eastAsia="Calibri" w:hAnsiTheme="minorHAnsi" w:cstheme="minorHAnsi"/>
                <w:noProof/>
                <w:sz w:val="28"/>
                <w:szCs w:val="28"/>
                <w:lang w:eastAsia="en-GB"/>
              </w:rPr>
              <w:sym w:font="Wingdings 2" w:char="F030"/>
            </w:r>
            <w:r>
              <w:rPr>
                <w:rFonts w:asciiTheme="minorHAnsi" w:eastAsia="Calibri" w:hAnsiTheme="minorHAnsi" w:cstheme="minorHAnsi"/>
                <w:noProof/>
                <w:szCs w:val="22"/>
                <w:lang w:eastAsia="en-GB"/>
              </w:rPr>
              <w:t xml:space="preserve">  </w:t>
            </w:r>
            <w:r w:rsidRPr="00C42C18">
              <w:rPr>
                <w:rFonts w:asciiTheme="minorHAnsi" w:eastAsia="Calibri" w:hAnsiTheme="minorHAnsi" w:cstheme="minorHAnsi"/>
                <w:noProof/>
                <w:szCs w:val="22"/>
                <w:lang w:eastAsia="en-GB"/>
              </w:rPr>
              <w:t>Data Management Specification</w:t>
            </w:r>
          </w:p>
        </w:tc>
      </w:tr>
      <w:tr w:rsidR="00FF41CC" w:rsidRPr="00365BA1" w:rsidTr="004769A5">
        <w:trPr>
          <w:cantSplit/>
          <w:trHeight w:val="494"/>
        </w:trPr>
        <w:tc>
          <w:tcPr>
            <w:tcW w:w="1701" w:type="dxa"/>
            <w:shd w:val="clear" w:color="auto" w:fill="D9E2F3"/>
          </w:tcPr>
          <w:p w:rsidR="00FF41CC" w:rsidRPr="00365BA1" w:rsidRDefault="00FF41CC" w:rsidP="004769A5">
            <w:pPr>
              <w:spacing w:before="120" w:after="60"/>
              <w:jc w:val="left"/>
              <w:rPr>
                <w:rFonts w:eastAsia="Calibri" w:cs="Times New Roman"/>
                <w:color w:val="000000"/>
                <w:szCs w:val="22"/>
                <w:lang w:val="en-GB"/>
              </w:rPr>
            </w:pPr>
            <w:r w:rsidRPr="00365BA1">
              <w:rPr>
                <w:rFonts w:eastAsia="Calibri" w:cs="Times New Roman"/>
                <w:color w:val="000000"/>
                <w:szCs w:val="22"/>
                <w:lang w:val="en-GB"/>
              </w:rPr>
              <w:t>Purpose</w:t>
            </w:r>
          </w:p>
        </w:tc>
        <w:tc>
          <w:tcPr>
            <w:tcW w:w="8080" w:type="dxa"/>
            <w:gridSpan w:val="3"/>
            <w:shd w:val="clear" w:color="auto" w:fill="auto"/>
          </w:tcPr>
          <w:p w:rsidR="00FF41CC" w:rsidRPr="00365BA1" w:rsidRDefault="00FF41CC" w:rsidP="004769A5">
            <w:pPr>
              <w:spacing w:before="60" w:after="0"/>
              <w:jc w:val="left"/>
              <w:rPr>
                <w:rFonts w:eastAsia="Calibri"/>
                <w:noProof/>
                <w:szCs w:val="22"/>
                <w:lang w:val="en-GB" w:eastAsia="en-GB"/>
              </w:rPr>
            </w:pPr>
            <w:r w:rsidRPr="00365BA1">
              <w:rPr>
                <w:rFonts w:eastAsia="Calibri"/>
                <w:noProof/>
                <w:szCs w:val="22"/>
                <w:lang w:val="en-GB" w:eastAsia="en-GB"/>
              </w:rPr>
              <w:t>This standard outlines the requirements for publishing a data schema.</w:t>
            </w:r>
            <w:r>
              <w:rPr>
                <w:rFonts w:eastAsia="Calibri"/>
                <w:noProof/>
                <w:szCs w:val="22"/>
                <w:lang w:val="en-GB" w:eastAsia="en-GB"/>
              </w:rPr>
              <w:t xml:space="preserve"> </w:t>
            </w:r>
            <w:r w:rsidRPr="00365BA1">
              <w:rPr>
                <w:rFonts w:eastAsia="Calibri"/>
                <w:szCs w:val="22"/>
                <w:lang w:val="en-GB"/>
              </w:rPr>
              <w:t>A schema is a formal description of the format of structured data, as well as a guarantee that future data releases will use the same format</w:t>
            </w:r>
            <w:r>
              <w:rPr>
                <w:rFonts w:eastAsia="Calibri"/>
                <w:szCs w:val="22"/>
                <w:lang w:val="en-GB"/>
              </w:rPr>
              <w:t>.</w:t>
            </w:r>
          </w:p>
        </w:tc>
      </w:tr>
      <w:tr w:rsidR="00FF41CC" w:rsidRPr="00365BA1" w:rsidTr="004769A5">
        <w:trPr>
          <w:cantSplit/>
          <w:trHeight w:val="494"/>
        </w:trPr>
        <w:tc>
          <w:tcPr>
            <w:tcW w:w="1701" w:type="dxa"/>
            <w:shd w:val="clear" w:color="auto" w:fill="D9E2F3"/>
          </w:tcPr>
          <w:p w:rsidR="00FF41CC" w:rsidRPr="00365BA1" w:rsidRDefault="00FF41CC" w:rsidP="004769A5">
            <w:pPr>
              <w:spacing w:before="120" w:after="60"/>
              <w:jc w:val="left"/>
              <w:rPr>
                <w:rFonts w:eastAsia="Calibri" w:cs="Times New Roman"/>
                <w:color w:val="000000"/>
                <w:szCs w:val="22"/>
                <w:lang w:val="en-GB"/>
              </w:rPr>
            </w:pPr>
            <w:r w:rsidRPr="00365BA1">
              <w:rPr>
                <w:rFonts w:eastAsia="Calibri" w:cs="Times New Roman"/>
                <w:color w:val="000000"/>
                <w:szCs w:val="22"/>
                <w:lang w:val="en-GB"/>
              </w:rPr>
              <w:t>When to use</w:t>
            </w:r>
          </w:p>
        </w:tc>
        <w:tc>
          <w:tcPr>
            <w:tcW w:w="8080" w:type="dxa"/>
            <w:gridSpan w:val="3"/>
            <w:shd w:val="clear" w:color="auto" w:fill="auto"/>
          </w:tcPr>
          <w:p w:rsidR="00FF41CC" w:rsidRPr="00365BA1" w:rsidRDefault="00FF41CC" w:rsidP="004769A5">
            <w:pPr>
              <w:spacing w:before="60" w:after="0"/>
              <w:jc w:val="left"/>
              <w:rPr>
                <w:rFonts w:eastAsia="Calibri" w:cs="Times New Roman"/>
                <w:color w:val="000000"/>
                <w:szCs w:val="22"/>
                <w:lang w:val="en-GB"/>
              </w:rPr>
            </w:pPr>
            <w:r w:rsidRPr="00365BA1">
              <w:rPr>
                <w:rFonts w:eastAsia="Calibri"/>
                <w:szCs w:val="22"/>
                <w:lang w:val="en-GB"/>
              </w:rPr>
              <w:t xml:space="preserve">When creating a new structured dataset and as part of </w:t>
            </w:r>
            <w:r w:rsidRPr="008361E7">
              <w:rPr>
                <w:rFonts w:eastAsia="Calibri"/>
                <w:b/>
                <w:szCs w:val="22"/>
                <w:u w:val="single"/>
                <w:lang w:val="en-GB"/>
              </w:rPr>
              <w:t>[DQ3] Data Quality</w:t>
            </w:r>
            <w:r w:rsidRPr="00365BA1">
              <w:rPr>
                <w:rFonts w:eastAsia="Calibri"/>
                <w:szCs w:val="22"/>
                <w:lang w:val="en-GB"/>
              </w:rPr>
              <w:t xml:space="preserve"> improvement over time. </w:t>
            </w:r>
          </w:p>
        </w:tc>
      </w:tr>
      <w:tr w:rsidR="00FF41CC" w:rsidRPr="00365BA1" w:rsidTr="004769A5">
        <w:trPr>
          <w:cantSplit/>
          <w:trHeight w:val="494"/>
        </w:trPr>
        <w:tc>
          <w:tcPr>
            <w:tcW w:w="1701" w:type="dxa"/>
            <w:shd w:val="clear" w:color="auto" w:fill="D9E2F3"/>
          </w:tcPr>
          <w:p w:rsidR="00FF41CC" w:rsidRPr="00365BA1" w:rsidRDefault="00FF41CC" w:rsidP="004769A5">
            <w:pPr>
              <w:spacing w:before="120" w:after="60"/>
              <w:jc w:val="left"/>
              <w:rPr>
                <w:rFonts w:eastAsia="Calibri" w:cs="Times New Roman"/>
                <w:color w:val="000000"/>
                <w:szCs w:val="22"/>
                <w:lang w:val="en-GB"/>
              </w:rPr>
            </w:pPr>
            <w:r w:rsidRPr="00365BA1">
              <w:rPr>
                <w:rFonts w:eastAsia="Calibri" w:cs="Times New Roman"/>
                <w:color w:val="000000"/>
                <w:szCs w:val="22"/>
                <w:lang w:val="en-GB"/>
              </w:rPr>
              <w:t>Responsibility</w:t>
            </w:r>
          </w:p>
        </w:tc>
        <w:tc>
          <w:tcPr>
            <w:tcW w:w="8080" w:type="dxa"/>
            <w:gridSpan w:val="3"/>
            <w:shd w:val="clear" w:color="auto" w:fill="auto"/>
          </w:tcPr>
          <w:p w:rsidR="00FF41CC" w:rsidRPr="00365BA1" w:rsidRDefault="00FF41CC" w:rsidP="004769A5">
            <w:pPr>
              <w:spacing w:before="60" w:after="0"/>
              <w:jc w:val="left"/>
              <w:rPr>
                <w:rFonts w:eastAsia="Calibri" w:cs="Times New Roman"/>
                <w:noProof/>
                <w:color w:val="000000"/>
                <w:szCs w:val="22"/>
                <w:lang w:val="en-GB" w:eastAsia="en-GB"/>
              </w:rPr>
            </w:pPr>
            <w:r w:rsidRPr="00365BA1">
              <w:rPr>
                <w:rFonts w:eastAsia="Calibri" w:cs="Times New Roman"/>
                <w:noProof/>
                <w:color w:val="000000"/>
                <w:szCs w:val="22"/>
                <w:lang w:val="en-GB" w:eastAsia="en-GB"/>
              </w:rPr>
              <w:t xml:space="preserve">Data Specialist </w:t>
            </w:r>
          </w:p>
        </w:tc>
      </w:tr>
      <w:tr w:rsidR="00FF41CC" w:rsidRPr="00365BA1" w:rsidTr="004769A5">
        <w:trPr>
          <w:cantSplit/>
          <w:trHeight w:val="267"/>
        </w:trPr>
        <w:tc>
          <w:tcPr>
            <w:tcW w:w="9781" w:type="dxa"/>
            <w:gridSpan w:val="4"/>
            <w:shd w:val="clear" w:color="auto" w:fill="D9E2F3"/>
          </w:tcPr>
          <w:p w:rsidR="00FF41CC" w:rsidRPr="00365BA1" w:rsidRDefault="00FF41CC" w:rsidP="004769A5">
            <w:pPr>
              <w:spacing w:before="120" w:after="60"/>
              <w:jc w:val="left"/>
              <w:rPr>
                <w:rFonts w:eastAsia="Calibri" w:cs="Times New Roman"/>
                <w:color w:val="000000"/>
                <w:szCs w:val="22"/>
                <w:shd w:val="clear" w:color="auto" w:fill="D9E2F3"/>
                <w:lang w:val="en-GB"/>
              </w:rPr>
            </w:pPr>
            <w:r>
              <w:rPr>
                <w:rFonts w:eastAsia="Calibri" w:cs="Times New Roman"/>
                <w:color w:val="000000"/>
                <w:szCs w:val="22"/>
                <w:shd w:val="clear" w:color="auto" w:fill="D9E2F3"/>
                <w:lang w:val="en-GB"/>
              </w:rPr>
              <w:t>Requirements</w:t>
            </w:r>
          </w:p>
        </w:tc>
      </w:tr>
      <w:tr w:rsidR="00FF41CC" w:rsidRPr="00365BA1" w:rsidTr="004769A5">
        <w:trPr>
          <w:cantSplit/>
          <w:trHeight w:val="307"/>
        </w:trPr>
        <w:tc>
          <w:tcPr>
            <w:tcW w:w="1701" w:type="dxa"/>
            <w:vMerge w:val="restart"/>
            <w:shd w:val="clear" w:color="auto" w:fill="auto"/>
          </w:tcPr>
          <w:p w:rsidR="00FF41CC" w:rsidRPr="00365BA1" w:rsidRDefault="00FF41CC" w:rsidP="004769A5">
            <w:pPr>
              <w:spacing w:before="120" w:after="60"/>
              <w:jc w:val="left"/>
              <w:rPr>
                <w:rFonts w:eastAsia="Calibri" w:cs="Times New Roman"/>
                <w:color w:val="000000"/>
                <w:szCs w:val="22"/>
                <w:lang w:val="en-GB"/>
              </w:rPr>
            </w:pPr>
            <w:r w:rsidRPr="00365BA1">
              <w:rPr>
                <w:rFonts w:eastAsia="Calibri" w:cs="Times New Roman"/>
                <w:color w:val="000000"/>
                <w:szCs w:val="22"/>
                <w:lang w:val="en-GB"/>
              </w:rPr>
              <w:t>Mandatory</w:t>
            </w:r>
          </w:p>
        </w:tc>
        <w:tc>
          <w:tcPr>
            <w:tcW w:w="851" w:type="dxa"/>
            <w:shd w:val="clear" w:color="auto" w:fill="auto"/>
          </w:tcPr>
          <w:p w:rsidR="00FF41CC" w:rsidRPr="00365BA1" w:rsidRDefault="00FF41CC" w:rsidP="004769A5">
            <w:pPr>
              <w:spacing w:before="120" w:after="60"/>
              <w:jc w:val="left"/>
              <w:rPr>
                <w:rFonts w:eastAsia="Calibri" w:cs="Times New Roman"/>
                <w:color w:val="000000"/>
                <w:szCs w:val="22"/>
                <w:lang w:val="en-GB"/>
              </w:rPr>
            </w:pPr>
            <w:r>
              <w:rPr>
                <w:rFonts w:eastAsia="Calibri" w:cs="Times New Roman"/>
                <w:color w:val="000000"/>
                <w:szCs w:val="22"/>
                <w:lang w:val="en-GB"/>
              </w:rPr>
              <w:t>DE3.1</w:t>
            </w:r>
          </w:p>
        </w:tc>
        <w:tc>
          <w:tcPr>
            <w:tcW w:w="7229" w:type="dxa"/>
            <w:gridSpan w:val="2"/>
            <w:shd w:val="clear" w:color="auto" w:fill="auto"/>
          </w:tcPr>
          <w:p w:rsidR="00FF41CC" w:rsidRPr="00365BA1" w:rsidRDefault="00FF41CC" w:rsidP="004769A5">
            <w:pPr>
              <w:pStyle w:val="TableNormal1"/>
              <w:spacing w:before="0" w:after="60"/>
            </w:pPr>
            <w:r>
              <w:t>Structured datasets indicated as a high priority for publication or exchange by the Federal Data Management Office and requiring higher quality requirements should be published with a schema.</w:t>
            </w:r>
          </w:p>
        </w:tc>
      </w:tr>
      <w:tr w:rsidR="00FF41CC" w:rsidRPr="00365BA1" w:rsidTr="004769A5">
        <w:trPr>
          <w:cantSplit/>
          <w:trHeight w:val="314"/>
        </w:trPr>
        <w:tc>
          <w:tcPr>
            <w:tcW w:w="1701" w:type="dxa"/>
            <w:vMerge/>
            <w:shd w:val="clear" w:color="auto" w:fill="auto"/>
          </w:tcPr>
          <w:p w:rsidR="00FF41CC" w:rsidRPr="00365BA1" w:rsidRDefault="00FF41CC" w:rsidP="004769A5">
            <w:pPr>
              <w:spacing w:before="120" w:after="60"/>
              <w:jc w:val="left"/>
              <w:rPr>
                <w:rFonts w:eastAsia="Calibri" w:cs="Times New Roman"/>
                <w:color w:val="000000"/>
                <w:szCs w:val="22"/>
                <w:lang w:val="en-GB"/>
              </w:rPr>
            </w:pPr>
          </w:p>
        </w:tc>
        <w:tc>
          <w:tcPr>
            <w:tcW w:w="851" w:type="dxa"/>
            <w:shd w:val="clear" w:color="auto" w:fill="auto"/>
          </w:tcPr>
          <w:p w:rsidR="00FF41CC" w:rsidRPr="00365BA1" w:rsidRDefault="00FF41CC" w:rsidP="004769A5">
            <w:pPr>
              <w:spacing w:before="120" w:after="60"/>
              <w:jc w:val="left"/>
              <w:rPr>
                <w:rFonts w:eastAsia="Calibri" w:cs="Times New Roman"/>
                <w:color w:val="000000"/>
                <w:szCs w:val="22"/>
                <w:lang w:val="en-GB"/>
              </w:rPr>
            </w:pPr>
            <w:r>
              <w:rPr>
                <w:rFonts w:eastAsia="Calibri" w:cs="Times New Roman"/>
                <w:color w:val="000000"/>
                <w:szCs w:val="22"/>
                <w:lang w:val="en-GB"/>
              </w:rPr>
              <w:t>DE3.2</w:t>
            </w:r>
          </w:p>
        </w:tc>
        <w:tc>
          <w:tcPr>
            <w:tcW w:w="7229" w:type="dxa"/>
            <w:gridSpan w:val="2"/>
            <w:shd w:val="clear" w:color="auto" w:fill="auto"/>
          </w:tcPr>
          <w:p w:rsidR="00FF41CC" w:rsidRPr="002A652C" w:rsidRDefault="00FF41CC" w:rsidP="004769A5">
            <w:pPr>
              <w:pStyle w:val="TableNormal1"/>
              <w:spacing w:before="0" w:after="60"/>
              <w:rPr>
                <w:rFonts w:cs="Times New Roman"/>
              </w:rPr>
            </w:pPr>
            <w:r w:rsidRPr="00365BA1">
              <w:t xml:space="preserve">Schemas should be published in </w:t>
            </w:r>
            <w:r w:rsidRPr="00365BA1">
              <w:rPr>
                <w:rFonts w:cs="Times New Roman"/>
              </w:rPr>
              <w:t xml:space="preserve">a machine readable </w:t>
            </w:r>
            <w:r w:rsidRPr="000B4439">
              <w:rPr>
                <w:rFonts w:cs="Times New Roman"/>
              </w:rPr>
              <w:t>format (usually JSON).</w:t>
            </w:r>
          </w:p>
        </w:tc>
      </w:tr>
      <w:tr w:rsidR="00FF41CC" w:rsidRPr="00365BA1" w:rsidTr="004769A5">
        <w:trPr>
          <w:cantSplit/>
          <w:trHeight w:val="305"/>
        </w:trPr>
        <w:tc>
          <w:tcPr>
            <w:tcW w:w="1701" w:type="dxa"/>
            <w:vMerge/>
            <w:shd w:val="clear" w:color="auto" w:fill="auto"/>
          </w:tcPr>
          <w:p w:rsidR="00FF41CC" w:rsidRPr="00365BA1" w:rsidRDefault="00FF41CC" w:rsidP="004769A5">
            <w:pPr>
              <w:spacing w:before="120" w:after="60"/>
              <w:jc w:val="left"/>
              <w:rPr>
                <w:rFonts w:eastAsia="Calibri" w:cs="Times New Roman"/>
                <w:color w:val="000000"/>
                <w:szCs w:val="22"/>
                <w:lang w:val="en-GB"/>
              </w:rPr>
            </w:pPr>
          </w:p>
        </w:tc>
        <w:tc>
          <w:tcPr>
            <w:tcW w:w="851" w:type="dxa"/>
            <w:shd w:val="clear" w:color="auto" w:fill="auto"/>
          </w:tcPr>
          <w:p w:rsidR="00FF41CC" w:rsidRPr="00365BA1" w:rsidRDefault="00FF41CC" w:rsidP="004769A5">
            <w:pPr>
              <w:spacing w:before="120" w:after="60"/>
              <w:jc w:val="left"/>
              <w:rPr>
                <w:rFonts w:eastAsia="Calibri" w:cs="Times New Roman"/>
                <w:color w:val="000000"/>
                <w:szCs w:val="22"/>
                <w:lang w:val="en-GB"/>
              </w:rPr>
            </w:pPr>
            <w:r>
              <w:rPr>
                <w:rFonts w:eastAsia="Calibri" w:cs="Times New Roman"/>
                <w:color w:val="000000"/>
                <w:szCs w:val="22"/>
                <w:lang w:val="en-GB"/>
              </w:rPr>
              <w:t>DE3.3</w:t>
            </w:r>
          </w:p>
        </w:tc>
        <w:tc>
          <w:tcPr>
            <w:tcW w:w="7229" w:type="dxa"/>
            <w:gridSpan w:val="2"/>
            <w:shd w:val="clear" w:color="auto" w:fill="auto"/>
          </w:tcPr>
          <w:p w:rsidR="00FF41CC" w:rsidRPr="00365BA1" w:rsidRDefault="00FF41CC" w:rsidP="004769A5">
            <w:pPr>
              <w:pStyle w:val="TableNormal1"/>
              <w:spacing w:before="0" w:after="60"/>
            </w:pPr>
            <w:r w:rsidRPr="00365BA1">
              <w:t xml:space="preserve">Primary </w:t>
            </w:r>
            <w:r>
              <w:t>R</w:t>
            </w:r>
            <w:r w:rsidRPr="00365BA1">
              <w:t>egistr</w:t>
            </w:r>
            <w:r>
              <w:t>y</w:t>
            </w:r>
            <w:r w:rsidRPr="00365BA1">
              <w:t xml:space="preserve"> datasets </w:t>
            </w:r>
            <w:r>
              <w:t>should</w:t>
            </w:r>
            <w:r w:rsidRPr="00365BA1">
              <w:t xml:space="preserve"> have a published schema and be validated against it.</w:t>
            </w:r>
          </w:p>
        </w:tc>
      </w:tr>
      <w:tr w:rsidR="00FF41CC" w:rsidRPr="00365BA1" w:rsidTr="004769A5">
        <w:trPr>
          <w:cantSplit/>
          <w:trHeight w:val="558"/>
        </w:trPr>
        <w:tc>
          <w:tcPr>
            <w:tcW w:w="1701" w:type="dxa"/>
            <w:vMerge w:val="restart"/>
            <w:shd w:val="clear" w:color="auto" w:fill="auto"/>
          </w:tcPr>
          <w:p w:rsidR="00FF41CC" w:rsidRPr="00365BA1" w:rsidRDefault="00FF41CC" w:rsidP="004769A5">
            <w:pPr>
              <w:spacing w:before="120" w:after="60"/>
              <w:jc w:val="left"/>
              <w:rPr>
                <w:rFonts w:eastAsia="Calibri" w:cs="Times New Roman"/>
                <w:color w:val="000000"/>
                <w:szCs w:val="22"/>
                <w:lang w:val="en-GB"/>
              </w:rPr>
            </w:pPr>
            <w:r w:rsidRPr="00365BA1">
              <w:rPr>
                <w:rFonts w:eastAsia="Calibri" w:cs="Times New Roman"/>
                <w:color w:val="000000"/>
                <w:szCs w:val="22"/>
                <w:lang w:val="en-GB"/>
              </w:rPr>
              <w:t>Recommended</w:t>
            </w:r>
          </w:p>
        </w:tc>
        <w:tc>
          <w:tcPr>
            <w:tcW w:w="851" w:type="dxa"/>
            <w:shd w:val="clear" w:color="auto" w:fill="auto"/>
          </w:tcPr>
          <w:p w:rsidR="00FF41CC" w:rsidRPr="00365BA1" w:rsidRDefault="00FF41CC" w:rsidP="004769A5">
            <w:pPr>
              <w:spacing w:before="120" w:after="60"/>
              <w:jc w:val="left"/>
              <w:rPr>
                <w:rFonts w:eastAsia="Calibri" w:cs="Times New Roman"/>
                <w:color w:val="000000"/>
                <w:szCs w:val="22"/>
                <w:lang w:val="en-GB"/>
              </w:rPr>
            </w:pPr>
            <w:r>
              <w:rPr>
                <w:rFonts w:eastAsia="Calibri" w:cs="Times New Roman"/>
                <w:color w:val="000000"/>
                <w:szCs w:val="22"/>
                <w:lang w:val="en-GB"/>
              </w:rPr>
              <w:t>DE3.4</w:t>
            </w:r>
          </w:p>
        </w:tc>
        <w:tc>
          <w:tcPr>
            <w:tcW w:w="7229" w:type="dxa"/>
            <w:gridSpan w:val="2"/>
            <w:shd w:val="clear" w:color="auto" w:fill="auto"/>
          </w:tcPr>
          <w:p w:rsidR="00FF41CC" w:rsidRPr="00365BA1" w:rsidRDefault="00FF41CC" w:rsidP="004769A5">
            <w:pPr>
              <w:pStyle w:val="TableNormal1"/>
              <w:spacing w:before="0" w:after="60"/>
            </w:pPr>
            <w:r>
              <w:t>It is recommended that h</w:t>
            </w:r>
            <w:r w:rsidRPr="00365BA1">
              <w:t xml:space="preserve">igh value, structured and regularly updated datasets have a published schema. </w:t>
            </w:r>
          </w:p>
        </w:tc>
      </w:tr>
      <w:tr w:rsidR="00FF41CC" w:rsidRPr="00365BA1" w:rsidTr="004769A5">
        <w:trPr>
          <w:cantSplit/>
          <w:trHeight w:val="557"/>
        </w:trPr>
        <w:tc>
          <w:tcPr>
            <w:tcW w:w="1701" w:type="dxa"/>
            <w:vMerge/>
            <w:shd w:val="clear" w:color="auto" w:fill="auto"/>
          </w:tcPr>
          <w:p w:rsidR="00FF41CC" w:rsidRPr="00365BA1" w:rsidRDefault="00FF41CC" w:rsidP="004769A5">
            <w:pPr>
              <w:spacing w:before="120" w:after="60"/>
              <w:jc w:val="left"/>
              <w:rPr>
                <w:rFonts w:eastAsia="Calibri" w:cs="Times New Roman"/>
                <w:color w:val="000000"/>
                <w:szCs w:val="22"/>
                <w:lang w:val="en-GB"/>
              </w:rPr>
            </w:pPr>
          </w:p>
        </w:tc>
        <w:tc>
          <w:tcPr>
            <w:tcW w:w="851" w:type="dxa"/>
            <w:shd w:val="clear" w:color="auto" w:fill="auto"/>
          </w:tcPr>
          <w:p w:rsidR="00FF41CC" w:rsidRPr="00365BA1" w:rsidRDefault="00FF41CC" w:rsidP="004769A5">
            <w:pPr>
              <w:spacing w:before="120" w:after="60"/>
              <w:jc w:val="left"/>
              <w:rPr>
                <w:rFonts w:eastAsia="Calibri" w:cs="Times New Roman"/>
                <w:color w:val="000000"/>
                <w:szCs w:val="22"/>
                <w:lang w:val="en-GB"/>
              </w:rPr>
            </w:pPr>
            <w:r>
              <w:rPr>
                <w:rFonts w:eastAsia="Calibri" w:cs="Times New Roman"/>
                <w:color w:val="000000"/>
                <w:szCs w:val="22"/>
                <w:lang w:val="en-GB"/>
              </w:rPr>
              <w:t>DE3.5</w:t>
            </w:r>
          </w:p>
        </w:tc>
        <w:tc>
          <w:tcPr>
            <w:tcW w:w="7229" w:type="dxa"/>
            <w:gridSpan w:val="2"/>
            <w:shd w:val="clear" w:color="auto" w:fill="auto"/>
          </w:tcPr>
          <w:p w:rsidR="00FF41CC" w:rsidRPr="006F6103" w:rsidRDefault="00FF41CC" w:rsidP="004769A5">
            <w:pPr>
              <w:spacing w:after="60"/>
              <w:jc w:val="left"/>
            </w:pPr>
            <w:r>
              <w:t>It is recommended that Entities p</w:t>
            </w:r>
            <w:r w:rsidRPr="00365BA1">
              <w:rPr>
                <w:rFonts w:eastAsia="Calibri"/>
                <w:szCs w:val="22"/>
                <w:lang w:val="en-GB"/>
              </w:rPr>
              <w:t>ublish the schemas for data which already have a schema in the metadata with the dataset. Most databases, KML or sector specific formats (like GTFS) will already have a schema.</w:t>
            </w:r>
          </w:p>
        </w:tc>
      </w:tr>
      <w:tr w:rsidR="00FF41CC" w:rsidRPr="00365BA1" w:rsidTr="004769A5">
        <w:trPr>
          <w:cantSplit/>
          <w:trHeight w:val="557"/>
        </w:trPr>
        <w:tc>
          <w:tcPr>
            <w:tcW w:w="1701" w:type="dxa"/>
            <w:vMerge/>
            <w:shd w:val="clear" w:color="auto" w:fill="auto"/>
          </w:tcPr>
          <w:p w:rsidR="00FF41CC" w:rsidRPr="00365BA1" w:rsidRDefault="00FF41CC" w:rsidP="004769A5">
            <w:pPr>
              <w:spacing w:before="120" w:after="60"/>
              <w:jc w:val="left"/>
              <w:rPr>
                <w:rFonts w:eastAsia="Calibri" w:cs="Times New Roman"/>
                <w:color w:val="000000"/>
                <w:szCs w:val="22"/>
                <w:lang w:val="en-GB"/>
              </w:rPr>
            </w:pPr>
          </w:p>
        </w:tc>
        <w:tc>
          <w:tcPr>
            <w:tcW w:w="851" w:type="dxa"/>
            <w:shd w:val="clear" w:color="auto" w:fill="auto"/>
          </w:tcPr>
          <w:p w:rsidR="00FF41CC" w:rsidRPr="00365BA1" w:rsidRDefault="00FF41CC" w:rsidP="004769A5">
            <w:pPr>
              <w:spacing w:before="120" w:after="60"/>
              <w:jc w:val="left"/>
              <w:rPr>
                <w:rFonts w:eastAsia="Calibri" w:cs="Times New Roman"/>
                <w:color w:val="000000"/>
                <w:szCs w:val="22"/>
                <w:lang w:val="en-GB"/>
              </w:rPr>
            </w:pPr>
            <w:r>
              <w:rPr>
                <w:rFonts w:eastAsia="Calibri" w:cs="Times New Roman"/>
                <w:color w:val="000000"/>
                <w:szCs w:val="22"/>
                <w:lang w:val="en-GB"/>
              </w:rPr>
              <w:t>DE3.6</w:t>
            </w:r>
          </w:p>
        </w:tc>
        <w:tc>
          <w:tcPr>
            <w:tcW w:w="7229" w:type="dxa"/>
            <w:gridSpan w:val="2"/>
            <w:shd w:val="clear" w:color="auto" w:fill="auto"/>
          </w:tcPr>
          <w:p w:rsidR="00FF41CC" w:rsidRPr="006F6103" w:rsidRDefault="00FF41CC" w:rsidP="004769A5">
            <w:pPr>
              <w:spacing w:after="60"/>
              <w:jc w:val="left"/>
            </w:pPr>
            <w:r w:rsidRPr="00365BA1">
              <w:rPr>
                <w:rFonts w:eastAsia="Calibri"/>
                <w:szCs w:val="22"/>
                <w:lang w:val="en-GB"/>
              </w:rPr>
              <w:t>Where possible, data should use</w:t>
            </w:r>
            <w:r>
              <w:rPr>
                <w:rFonts w:eastAsia="Calibri"/>
                <w:szCs w:val="22"/>
                <w:lang w:val="en-GB"/>
              </w:rPr>
              <w:t xml:space="preserve">, </w:t>
            </w:r>
            <w:r w:rsidRPr="00365BA1">
              <w:rPr>
                <w:rFonts w:eastAsia="Calibri"/>
                <w:szCs w:val="22"/>
                <w:lang w:val="en-GB"/>
              </w:rPr>
              <w:t>and then reference in the schema</w:t>
            </w:r>
            <w:r>
              <w:rPr>
                <w:rFonts w:eastAsia="Calibri"/>
                <w:szCs w:val="22"/>
                <w:lang w:val="en-GB"/>
              </w:rPr>
              <w:t>,</w:t>
            </w:r>
            <w:r w:rsidRPr="00365BA1">
              <w:rPr>
                <w:rFonts w:eastAsia="Calibri"/>
                <w:szCs w:val="22"/>
                <w:lang w:val="en-GB"/>
              </w:rPr>
              <w:t xml:space="preserve"> any international or local standard vocabularies (such as the ISO-3166-alpha-2 country codes or a Primary Regist</w:t>
            </w:r>
            <w:r>
              <w:rPr>
                <w:rFonts w:eastAsia="Calibri"/>
                <w:szCs w:val="22"/>
                <w:lang w:val="en-GB"/>
              </w:rPr>
              <w:t>ry</w:t>
            </w:r>
            <w:r w:rsidRPr="00365BA1">
              <w:rPr>
                <w:rFonts w:eastAsia="Calibri"/>
                <w:szCs w:val="22"/>
                <w:lang w:val="en-GB"/>
              </w:rPr>
              <w:t xml:space="preserve"> of government entities).</w:t>
            </w:r>
          </w:p>
        </w:tc>
      </w:tr>
      <w:tr w:rsidR="00FF41CC" w:rsidRPr="00365BA1" w:rsidTr="004769A5">
        <w:trPr>
          <w:cantSplit/>
          <w:trHeight w:val="497"/>
        </w:trPr>
        <w:tc>
          <w:tcPr>
            <w:tcW w:w="1701" w:type="dxa"/>
            <w:shd w:val="clear" w:color="auto" w:fill="D9E2F3"/>
          </w:tcPr>
          <w:p w:rsidR="00FF41CC" w:rsidRPr="00365BA1" w:rsidRDefault="00FF41CC" w:rsidP="004769A5">
            <w:pPr>
              <w:spacing w:before="120" w:after="60"/>
              <w:jc w:val="left"/>
              <w:rPr>
                <w:rFonts w:eastAsia="Calibri" w:cs="Times New Roman"/>
                <w:color w:val="000000"/>
                <w:szCs w:val="22"/>
                <w:lang w:val="en-GB"/>
              </w:rPr>
            </w:pPr>
            <w:r w:rsidRPr="00365BA1">
              <w:rPr>
                <w:rFonts w:eastAsia="Calibri" w:cs="Times New Roman"/>
                <w:color w:val="000000"/>
                <w:szCs w:val="22"/>
                <w:lang w:val="en-GB"/>
              </w:rPr>
              <w:t xml:space="preserve">Standard </w:t>
            </w:r>
            <w:r>
              <w:rPr>
                <w:rFonts w:eastAsia="Calibri" w:cs="Times New Roman"/>
                <w:color w:val="000000"/>
                <w:szCs w:val="22"/>
                <w:lang w:val="en-GB"/>
              </w:rPr>
              <w:t>Inter-dependencies</w:t>
            </w:r>
          </w:p>
        </w:tc>
        <w:tc>
          <w:tcPr>
            <w:tcW w:w="8080" w:type="dxa"/>
            <w:gridSpan w:val="3"/>
            <w:shd w:val="clear" w:color="auto" w:fill="auto"/>
          </w:tcPr>
          <w:p w:rsidR="00FF41CC" w:rsidRPr="00281DB8" w:rsidRDefault="00FF41CC" w:rsidP="00FF41CC">
            <w:pPr>
              <w:pStyle w:val="ListParagraph"/>
              <w:numPr>
                <w:ilvl w:val="0"/>
                <w:numId w:val="32"/>
              </w:numPr>
              <w:spacing w:before="60" w:after="60"/>
              <w:ind w:left="0"/>
              <w:jc w:val="left"/>
              <w:rPr>
                <w:rFonts w:eastAsia="Calibri" w:cs="Times New Roman"/>
                <w:color w:val="000000"/>
                <w:szCs w:val="22"/>
                <w:lang w:val="en-GB"/>
              </w:rPr>
            </w:pPr>
            <w:r w:rsidRPr="008E45AD">
              <w:rPr>
                <w:rFonts w:eastAsia="Calibri"/>
                <w:szCs w:val="22"/>
                <w:lang w:val="en-GB"/>
              </w:rPr>
              <w:t>The schema should be added to the dataset</w:t>
            </w:r>
            <w:r>
              <w:rPr>
                <w:rFonts w:eastAsia="Calibri"/>
                <w:szCs w:val="22"/>
                <w:lang w:val="en-GB"/>
              </w:rPr>
              <w:t>’</w:t>
            </w:r>
            <w:r w:rsidRPr="008E45AD">
              <w:rPr>
                <w:rFonts w:eastAsia="Calibri"/>
                <w:szCs w:val="22"/>
                <w:lang w:val="en-GB"/>
              </w:rPr>
              <w:t xml:space="preserve">s </w:t>
            </w:r>
            <w:r w:rsidRPr="008E45AD">
              <w:rPr>
                <w:rFonts w:eastAsia="Calibri"/>
                <w:b/>
                <w:szCs w:val="22"/>
                <w:u w:val="single"/>
                <w:lang w:val="en-GB"/>
              </w:rPr>
              <w:t>[DE2]</w:t>
            </w:r>
            <w:r w:rsidRPr="008E45AD">
              <w:rPr>
                <w:rFonts w:eastAsia="Calibri"/>
                <w:b/>
                <w:szCs w:val="22"/>
                <w:lang w:val="en-GB"/>
              </w:rPr>
              <w:t xml:space="preserve"> </w:t>
            </w:r>
            <w:r w:rsidRPr="008E45AD">
              <w:rPr>
                <w:rFonts w:eastAsia="Calibri"/>
                <w:b/>
                <w:szCs w:val="22"/>
                <w:u w:val="single"/>
                <w:lang w:val="en-GB"/>
              </w:rPr>
              <w:t>Metadata</w:t>
            </w:r>
            <w:r w:rsidRPr="008E45AD">
              <w:rPr>
                <w:rFonts w:eastAsia="Calibri"/>
                <w:szCs w:val="22"/>
                <w:lang w:val="en-GB"/>
              </w:rPr>
              <w:t xml:space="preserve"> and align with the</w:t>
            </w:r>
            <w:r w:rsidRPr="008E45AD">
              <w:rPr>
                <w:rFonts w:eastAsia="Calibri"/>
                <w:b/>
                <w:szCs w:val="22"/>
                <w:lang w:val="en-GB"/>
              </w:rPr>
              <w:t xml:space="preserve"> </w:t>
            </w:r>
            <w:r w:rsidRPr="008E45AD">
              <w:rPr>
                <w:rFonts w:eastAsia="Calibri"/>
                <w:b/>
                <w:szCs w:val="22"/>
                <w:u w:val="single"/>
                <w:lang w:val="en-GB"/>
              </w:rPr>
              <w:t>[DE1] Format</w:t>
            </w:r>
            <w:r w:rsidRPr="00DE05F1">
              <w:rPr>
                <w:rFonts w:eastAsia="Calibri"/>
                <w:b/>
                <w:szCs w:val="22"/>
                <w:lang w:val="en-GB"/>
              </w:rPr>
              <w:t xml:space="preserve"> </w:t>
            </w:r>
            <w:r w:rsidRPr="00DE05F1">
              <w:rPr>
                <w:rFonts w:eastAsia="Calibri"/>
                <w:szCs w:val="22"/>
                <w:lang w:val="en-GB"/>
              </w:rPr>
              <w:t>standard</w:t>
            </w:r>
            <w:r w:rsidRPr="00C777B4">
              <w:rPr>
                <w:rFonts w:eastAsia="Calibri"/>
                <w:szCs w:val="22"/>
                <w:lang w:val="en-GB"/>
              </w:rPr>
              <w:t>.</w:t>
            </w:r>
          </w:p>
        </w:tc>
      </w:tr>
      <w:tr w:rsidR="00FF41CC" w:rsidRPr="00365BA1" w:rsidTr="004769A5">
        <w:tblPrEx>
          <w:tblCellMar>
            <w:top w:w="0" w:type="dxa"/>
            <w:left w:w="108" w:type="dxa"/>
            <w:right w:w="108" w:type="dxa"/>
          </w:tblCellMar>
        </w:tblPrEx>
        <w:trPr>
          <w:cantSplit/>
          <w:trHeight w:val="408"/>
        </w:trPr>
        <w:tc>
          <w:tcPr>
            <w:tcW w:w="1701" w:type="dxa"/>
            <w:shd w:val="clear" w:color="auto" w:fill="D9E2F3"/>
          </w:tcPr>
          <w:p w:rsidR="00FF41CC" w:rsidRDefault="00FF41CC" w:rsidP="004769A5">
            <w:pPr>
              <w:spacing w:before="60" w:after="60"/>
              <w:jc w:val="left"/>
              <w:rPr>
                <w:rFonts w:eastAsia="Calibri" w:cs="Times New Roman"/>
                <w:color w:val="000000"/>
                <w:sz w:val="20"/>
                <w:szCs w:val="22"/>
                <w:lang w:val="en-GB"/>
              </w:rPr>
            </w:pPr>
            <w:r>
              <w:rPr>
                <w:rFonts w:eastAsia="Calibri" w:cs="Times New Roman"/>
                <w:color w:val="000000"/>
                <w:sz w:val="20"/>
                <w:szCs w:val="22"/>
                <w:lang w:val="en-GB"/>
              </w:rPr>
              <w:t>References to Implementation Guide</w:t>
            </w:r>
          </w:p>
        </w:tc>
        <w:tc>
          <w:tcPr>
            <w:tcW w:w="8080" w:type="dxa"/>
            <w:gridSpan w:val="3"/>
            <w:shd w:val="clear" w:color="auto" w:fill="auto"/>
          </w:tcPr>
          <w:p w:rsidR="00FF41CC" w:rsidRDefault="00FF41CC" w:rsidP="00FF41CC">
            <w:pPr>
              <w:pStyle w:val="ListParagraph"/>
              <w:numPr>
                <w:ilvl w:val="0"/>
                <w:numId w:val="47"/>
              </w:numPr>
              <w:spacing w:before="60" w:after="60" w:line="259" w:lineRule="auto"/>
              <w:ind w:left="0"/>
              <w:jc w:val="left"/>
              <w:rPr>
                <w:rFonts w:eastAsia="Calibri"/>
                <w:szCs w:val="22"/>
                <w:lang w:val="en-GB"/>
              </w:rPr>
            </w:pPr>
            <w:r w:rsidRPr="004B084A">
              <w:rPr>
                <w:b/>
                <w:u w:val="single"/>
              </w:rPr>
              <w:t xml:space="preserve">Guidance Note </w:t>
            </w:r>
            <w:r>
              <w:rPr>
                <w:b/>
                <w:u w:val="single"/>
              </w:rPr>
              <w:t>4</w:t>
            </w:r>
            <w:r w:rsidRPr="004B084A">
              <w:rPr>
                <w:b/>
                <w:u w:val="single"/>
              </w:rPr>
              <w:t xml:space="preserve">: </w:t>
            </w:r>
            <w:r w:rsidRPr="004B084A">
              <w:rPr>
                <w:rFonts w:cs="Times New Roman"/>
                <w:b/>
                <w:u w:val="single"/>
              </w:rPr>
              <w:t>Prioritisation criteria and process</w:t>
            </w:r>
            <w:r>
              <w:t xml:space="preserve"> for establishing high value datasets</w:t>
            </w:r>
            <w:r w:rsidRPr="008E45AD">
              <w:rPr>
                <w:rFonts w:eastAsia="Calibri"/>
                <w:szCs w:val="22"/>
                <w:lang w:val="en-GB"/>
              </w:rPr>
              <w:t xml:space="preserve"> </w:t>
            </w:r>
          </w:p>
          <w:p w:rsidR="00FF41CC" w:rsidRPr="00DB3F06" w:rsidRDefault="00FF41CC" w:rsidP="00FF41CC">
            <w:pPr>
              <w:pStyle w:val="ListParagraph"/>
              <w:numPr>
                <w:ilvl w:val="0"/>
                <w:numId w:val="47"/>
              </w:numPr>
              <w:spacing w:before="60" w:after="60" w:line="259" w:lineRule="auto"/>
              <w:ind w:left="0"/>
              <w:jc w:val="left"/>
              <w:rPr>
                <w:rFonts w:eastAsia="Calibri" w:cs="Times New Roman"/>
                <w:color w:val="000000"/>
                <w:sz w:val="20"/>
                <w:szCs w:val="22"/>
                <w:lang w:val="en-GB"/>
              </w:rPr>
            </w:pPr>
            <w:r w:rsidRPr="00E82B25">
              <w:rPr>
                <w:rFonts w:eastAsia="Calibri" w:cs="Times New Roman"/>
                <w:b/>
                <w:color w:val="000000"/>
                <w:szCs w:val="22"/>
                <w:lang w:val="en-GB"/>
              </w:rPr>
              <w:t xml:space="preserve">Guidance Note </w:t>
            </w:r>
            <w:r>
              <w:rPr>
                <w:rFonts w:eastAsia="Calibri" w:cs="Times New Roman"/>
                <w:b/>
                <w:color w:val="000000"/>
                <w:szCs w:val="22"/>
                <w:lang w:val="en-GB"/>
              </w:rPr>
              <w:t xml:space="preserve">5.4 </w:t>
            </w:r>
            <w:r>
              <w:rPr>
                <w:rFonts w:eastAsia="Calibri" w:cs="Times New Roman"/>
                <w:color w:val="000000"/>
                <w:szCs w:val="22"/>
                <w:lang w:val="en-GB"/>
              </w:rPr>
              <w:t>provides advice on how to develop schema in conformance with this Specification.</w:t>
            </w:r>
          </w:p>
        </w:tc>
      </w:tr>
      <w:tr w:rsidR="00FF41CC" w:rsidRPr="00365BA1" w:rsidTr="004769A5">
        <w:trPr>
          <w:cantSplit/>
          <w:trHeight w:val="410"/>
        </w:trPr>
        <w:tc>
          <w:tcPr>
            <w:tcW w:w="1701" w:type="dxa"/>
            <w:shd w:val="clear" w:color="auto" w:fill="D9E2F3"/>
          </w:tcPr>
          <w:p w:rsidR="00FF41CC" w:rsidRPr="00365BA1" w:rsidRDefault="00FF41CC" w:rsidP="004769A5">
            <w:pPr>
              <w:spacing w:before="120" w:after="60"/>
              <w:jc w:val="left"/>
              <w:rPr>
                <w:rFonts w:eastAsia="Calibri" w:cs="Times New Roman"/>
                <w:color w:val="000000"/>
                <w:szCs w:val="22"/>
                <w:lang w:val="en-GB"/>
              </w:rPr>
            </w:pPr>
            <w:r w:rsidRPr="00365BA1">
              <w:rPr>
                <w:rFonts w:eastAsia="Calibri" w:cs="Times New Roman"/>
                <w:color w:val="000000"/>
                <w:szCs w:val="22"/>
                <w:lang w:val="en-GB"/>
              </w:rPr>
              <w:t>Version History</w:t>
            </w:r>
          </w:p>
        </w:tc>
        <w:tc>
          <w:tcPr>
            <w:tcW w:w="8080" w:type="dxa"/>
            <w:gridSpan w:val="3"/>
            <w:shd w:val="clear" w:color="auto" w:fill="auto"/>
          </w:tcPr>
          <w:p w:rsidR="00FF41CC" w:rsidRPr="00365BA1" w:rsidRDefault="006C7CE0" w:rsidP="004769A5">
            <w:pPr>
              <w:spacing w:before="60" w:after="60" w:line="259" w:lineRule="auto"/>
              <w:jc w:val="left"/>
              <w:rPr>
                <w:rFonts w:eastAsia="Calibri" w:cs="Times New Roman"/>
                <w:color w:val="000000"/>
                <w:szCs w:val="22"/>
                <w:lang w:val="en-GB"/>
              </w:rPr>
            </w:pPr>
            <w:r>
              <w:rPr>
                <w:rFonts w:eastAsia="Calibri" w:cs="Times New Roman"/>
                <w:color w:val="000000"/>
                <w:lang w:val="en-GB"/>
              </w:rPr>
              <w:t>V1.0</w:t>
            </w:r>
          </w:p>
        </w:tc>
      </w:tr>
    </w:tbl>
    <w:p w:rsidR="00FF41CC" w:rsidRDefault="00FF41CC" w:rsidP="00FF41CC">
      <w:pPr>
        <w:pStyle w:val="Heading3"/>
      </w:pPr>
      <w:bookmarkStart w:id="75" w:name="_Toc500494658"/>
    </w:p>
    <w:p w:rsidR="00FF41CC" w:rsidRPr="006F6103" w:rsidRDefault="00FF41CC" w:rsidP="00FF41CC">
      <w:pPr>
        <w:pStyle w:val="Heading3"/>
        <w:rPr>
          <w:lang w:val="en-GB" w:eastAsia="en-GB"/>
        </w:rPr>
      </w:pPr>
      <w:bookmarkStart w:id="76" w:name="_Toc513103719"/>
      <w:r>
        <w:t xml:space="preserve">Open Data </w:t>
      </w:r>
      <w:bookmarkEnd w:id="75"/>
      <w:r>
        <w:t>Licensing</w:t>
      </w:r>
      <w:bookmarkEnd w:id="76"/>
    </w:p>
    <w:tbl>
      <w:tblPr>
        <w:tblW w:w="9803"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704"/>
        <w:gridCol w:w="810"/>
        <w:gridCol w:w="3016"/>
        <w:gridCol w:w="4251"/>
        <w:gridCol w:w="22"/>
      </w:tblGrid>
      <w:tr w:rsidR="00FF41CC" w:rsidRPr="00365BA1" w:rsidTr="004769A5">
        <w:trPr>
          <w:cantSplit/>
          <w:trHeight w:val="494"/>
        </w:trPr>
        <w:tc>
          <w:tcPr>
            <w:tcW w:w="1704" w:type="dxa"/>
            <w:shd w:val="clear" w:color="auto" w:fill="4F81BD"/>
          </w:tcPr>
          <w:p w:rsidR="00FF41CC" w:rsidRPr="00365BA1" w:rsidRDefault="00FF41CC" w:rsidP="004769A5">
            <w:pPr>
              <w:rPr>
                <w:rFonts w:eastAsia="Calibri"/>
                <w:noProof/>
                <w:color w:val="FFFFFF"/>
                <w:szCs w:val="22"/>
                <w:lang w:val="en-GB" w:eastAsia="en-GB"/>
              </w:rPr>
            </w:pPr>
            <w:r w:rsidRPr="00365BA1">
              <w:rPr>
                <w:rFonts w:eastAsia="Calibri"/>
                <w:noProof/>
                <w:color w:val="FFFFFF"/>
                <w:szCs w:val="22"/>
                <w:lang w:val="en-GB" w:eastAsia="en-GB"/>
              </w:rPr>
              <w:t xml:space="preserve">DE4 </w:t>
            </w:r>
          </w:p>
        </w:tc>
        <w:tc>
          <w:tcPr>
            <w:tcW w:w="8099" w:type="dxa"/>
            <w:gridSpan w:val="4"/>
            <w:shd w:val="clear" w:color="auto" w:fill="4F81BD"/>
          </w:tcPr>
          <w:p w:rsidR="00FF41CC" w:rsidRPr="00365BA1" w:rsidRDefault="00FF41CC" w:rsidP="004769A5">
            <w:pPr>
              <w:rPr>
                <w:rFonts w:eastAsia="Calibri"/>
                <w:noProof/>
                <w:color w:val="FFFFFF"/>
                <w:sz w:val="56"/>
                <w:szCs w:val="22"/>
                <w:lang w:val="en-GB" w:eastAsia="en-GB"/>
              </w:rPr>
            </w:pPr>
            <w:r w:rsidRPr="00365BA1">
              <w:rPr>
                <w:rFonts w:eastAsia="Calibri"/>
                <w:noProof/>
                <w:color w:val="FFFFFF"/>
                <w:szCs w:val="22"/>
                <w:lang w:val="en-GB" w:eastAsia="en-GB"/>
              </w:rPr>
              <w:t>Open Data Licen</w:t>
            </w:r>
            <w:r>
              <w:rPr>
                <w:rFonts w:eastAsia="Calibri"/>
                <w:noProof/>
                <w:color w:val="FFFFFF"/>
                <w:szCs w:val="22"/>
                <w:lang w:val="en-GB" w:eastAsia="en-GB"/>
              </w:rPr>
              <w:t xml:space="preserve">sing </w:t>
            </w:r>
          </w:p>
        </w:tc>
      </w:tr>
      <w:tr w:rsidR="00FF41CC" w:rsidRPr="00365BA1" w:rsidTr="004769A5">
        <w:trPr>
          <w:gridAfter w:val="1"/>
          <w:wAfter w:w="22" w:type="dxa"/>
          <w:cantSplit/>
          <w:trHeight w:val="494"/>
        </w:trPr>
        <w:tc>
          <w:tcPr>
            <w:tcW w:w="1704" w:type="dxa"/>
            <w:shd w:val="clear" w:color="auto" w:fill="D9E2F3"/>
          </w:tcPr>
          <w:p w:rsidR="00FF41CC" w:rsidRPr="00365BA1" w:rsidRDefault="00FF41CC" w:rsidP="004769A5">
            <w:pPr>
              <w:spacing w:before="60" w:after="60"/>
              <w:jc w:val="left"/>
              <w:rPr>
                <w:rFonts w:eastAsia="Calibri" w:cs="Times New Roman"/>
                <w:color w:val="000000"/>
                <w:sz w:val="20"/>
                <w:szCs w:val="22"/>
                <w:lang w:val="en-GB"/>
              </w:rPr>
            </w:pPr>
            <w:r w:rsidRPr="00886D84">
              <w:rPr>
                <w:rFonts w:eastAsia="Calibri" w:cs="Times New Roman"/>
                <w:color w:val="000000"/>
                <w:szCs w:val="22"/>
                <w:lang w:val="en-GB"/>
              </w:rPr>
              <w:t>Specification type</w:t>
            </w:r>
          </w:p>
        </w:tc>
        <w:tc>
          <w:tcPr>
            <w:tcW w:w="3826" w:type="dxa"/>
            <w:gridSpan w:val="2"/>
            <w:shd w:val="clear" w:color="auto" w:fill="auto"/>
          </w:tcPr>
          <w:p w:rsidR="00FF41CC" w:rsidRPr="00365BA1" w:rsidRDefault="00FF41CC" w:rsidP="004769A5">
            <w:pPr>
              <w:spacing w:before="60" w:after="60"/>
              <w:jc w:val="left"/>
              <w:rPr>
                <w:rFonts w:eastAsia="Calibri" w:cs="Times New Roman"/>
                <w:noProof/>
                <w:color w:val="000000"/>
                <w:sz w:val="20"/>
                <w:szCs w:val="22"/>
                <w:lang w:val="en-GB" w:eastAsia="en-GB"/>
              </w:rPr>
            </w:pPr>
            <w:r>
              <w:rPr>
                <w:rFonts w:asciiTheme="minorHAnsi" w:eastAsia="Calibri" w:hAnsiTheme="minorHAnsi" w:cstheme="minorHAnsi"/>
                <w:noProof/>
                <w:sz w:val="28"/>
                <w:szCs w:val="28"/>
                <w:lang w:eastAsia="en-GB"/>
              </w:rPr>
              <w:sym w:font="Wingdings" w:char="F0FE"/>
            </w:r>
            <w:r>
              <w:rPr>
                <w:rFonts w:asciiTheme="minorHAnsi" w:eastAsia="Calibri" w:hAnsiTheme="minorHAnsi" w:cstheme="minorHAnsi"/>
                <w:noProof/>
                <w:szCs w:val="22"/>
                <w:lang w:eastAsia="en-GB"/>
              </w:rPr>
              <w:t xml:space="preserve">  </w:t>
            </w:r>
            <w:r w:rsidRPr="00580C13">
              <w:rPr>
                <w:rFonts w:asciiTheme="minorHAnsi" w:eastAsia="Calibri" w:hAnsiTheme="minorHAnsi" w:cstheme="minorHAnsi"/>
                <w:noProof/>
                <w:szCs w:val="22"/>
                <w:lang w:eastAsia="en-GB"/>
              </w:rPr>
              <w:t>Dataset Processing Specification</w:t>
            </w:r>
          </w:p>
        </w:tc>
        <w:tc>
          <w:tcPr>
            <w:tcW w:w="4251" w:type="dxa"/>
            <w:shd w:val="clear" w:color="auto" w:fill="auto"/>
          </w:tcPr>
          <w:p w:rsidR="00FF41CC" w:rsidRPr="00365BA1" w:rsidRDefault="00FF41CC" w:rsidP="004769A5">
            <w:pPr>
              <w:spacing w:before="60" w:after="60"/>
              <w:jc w:val="left"/>
              <w:rPr>
                <w:rFonts w:eastAsia="Calibri" w:cs="Times New Roman"/>
                <w:noProof/>
                <w:color w:val="000000"/>
                <w:sz w:val="20"/>
                <w:szCs w:val="22"/>
                <w:lang w:val="en-GB" w:eastAsia="en-GB"/>
              </w:rPr>
            </w:pPr>
            <w:r w:rsidRPr="00C42C18">
              <w:rPr>
                <w:rFonts w:asciiTheme="minorHAnsi" w:eastAsia="Calibri" w:hAnsiTheme="minorHAnsi" w:cstheme="minorHAnsi"/>
                <w:noProof/>
                <w:sz w:val="28"/>
                <w:szCs w:val="28"/>
                <w:lang w:eastAsia="en-GB"/>
              </w:rPr>
              <w:sym w:font="Wingdings 2" w:char="F030"/>
            </w:r>
            <w:r>
              <w:rPr>
                <w:rFonts w:asciiTheme="minorHAnsi" w:eastAsia="Calibri" w:hAnsiTheme="minorHAnsi" w:cstheme="minorHAnsi"/>
                <w:noProof/>
                <w:szCs w:val="22"/>
                <w:lang w:eastAsia="en-GB"/>
              </w:rPr>
              <w:t xml:space="preserve">  </w:t>
            </w:r>
            <w:r w:rsidRPr="00C42C18">
              <w:rPr>
                <w:rFonts w:asciiTheme="minorHAnsi" w:eastAsia="Calibri" w:hAnsiTheme="minorHAnsi" w:cstheme="minorHAnsi"/>
                <w:noProof/>
                <w:szCs w:val="22"/>
                <w:lang w:eastAsia="en-GB"/>
              </w:rPr>
              <w:t>Data Management Specification</w:t>
            </w:r>
          </w:p>
        </w:tc>
      </w:tr>
      <w:tr w:rsidR="00FF41CC" w:rsidRPr="00365BA1" w:rsidTr="004769A5">
        <w:trPr>
          <w:cantSplit/>
          <w:trHeight w:val="494"/>
        </w:trPr>
        <w:tc>
          <w:tcPr>
            <w:tcW w:w="1704" w:type="dxa"/>
            <w:shd w:val="clear" w:color="auto" w:fill="D9E2F3"/>
          </w:tcPr>
          <w:p w:rsidR="00FF41CC" w:rsidRPr="00365BA1" w:rsidRDefault="00FF41CC" w:rsidP="004769A5">
            <w:pPr>
              <w:spacing w:before="120" w:after="60"/>
              <w:jc w:val="left"/>
              <w:rPr>
                <w:rFonts w:eastAsia="Calibri" w:cs="Times New Roman"/>
                <w:color w:val="000000"/>
                <w:szCs w:val="22"/>
                <w:lang w:val="en-GB"/>
              </w:rPr>
            </w:pPr>
            <w:r w:rsidRPr="00365BA1">
              <w:rPr>
                <w:rFonts w:eastAsia="Calibri" w:cs="Times New Roman"/>
                <w:color w:val="000000"/>
                <w:szCs w:val="22"/>
                <w:lang w:val="en-GB"/>
              </w:rPr>
              <w:t>Purpose</w:t>
            </w:r>
          </w:p>
        </w:tc>
        <w:tc>
          <w:tcPr>
            <w:tcW w:w="8099" w:type="dxa"/>
            <w:gridSpan w:val="4"/>
            <w:shd w:val="clear" w:color="auto" w:fill="auto"/>
          </w:tcPr>
          <w:p w:rsidR="00FF41CC" w:rsidRPr="00C1528F" w:rsidRDefault="00FF41CC" w:rsidP="004769A5">
            <w:pPr>
              <w:spacing w:before="120" w:after="60"/>
              <w:rPr>
                <w:rFonts w:eastAsia="Calibri"/>
                <w:iCs/>
                <w:noProof/>
                <w:szCs w:val="22"/>
                <w:lang w:val="en-GB" w:eastAsia="en-GB"/>
              </w:rPr>
            </w:pPr>
            <w:r w:rsidRPr="00365BA1">
              <w:rPr>
                <w:rFonts w:eastAsia="Calibri"/>
                <w:noProof/>
                <w:szCs w:val="22"/>
                <w:lang w:eastAsia="en-GB"/>
              </w:rPr>
              <w:t xml:space="preserve">This </w:t>
            </w:r>
            <w:r>
              <w:rPr>
                <w:rFonts w:eastAsia="Calibri"/>
                <w:noProof/>
                <w:szCs w:val="22"/>
                <w:lang w:eastAsia="en-GB"/>
              </w:rPr>
              <w:t>specification</w:t>
            </w:r>
            <w:r w:rsidRPr="00365BA1">
              <w:rPr>
                <w:rFonts w:eastAsia="Calibri"/>
                <w:noProof/>
                <w:szCs w:val="22"/>
                <w:lang w:eastAsia="en-GB"/>
              </w:rPr>
              <w:t xml:space="preserve"> sets out the requirements for licensing open data to ensure that the strategic goals of driving engagement and innovation around Open Data are realised.</w:t>
            </w:r>
            <w:r>
              <w:rPr>
                <w:rFonts w:eastAsia="Calibri"/>
                <w:noProof/>
                <w:szCs w:val="22"/>
                <w:lang w:eastAsia="en-GB"/>
              </w:rPr>
              <w:t xml:space="preserve"> </w:t>
            </w:r>
            <w:r w:rsidRPr="00850E15">
              <w:rPr>
                <w:rFonts w:eastAsia="Calibri"/>
                <w:iCs/>
                <w:noProof/>
                <w:szCs w:val="22"/>
                <w:lang w:val="en-GB" w:eastAsia="en-GB"/>
              </w:rPr>
              <w:t>Data or information is open “if anyone is free to access, use, modify, and share it — subject, at most, to measures that preserve provenance and openness.”</w:t>
            </w:r>
            <w:r w:rsidRPr="00850E15">
              <w:rPr>
                <w:rFonts w:eastAsia="Calibri"/>
                <w:iCs/>
                <w:noProof/>
                <w:szCs w:val="22"/>
                <w:vertAlign w:val="superscript"/>
                <w:lang w:val="en-GB" w:eastAsia="en-GB"/>
              </w:rPr>
              <w:footnoteReference w:id="6"/>
            </w:r>
          </w:p>
        </w:tc>
      </w:tr>
      <w:tr w:rsidR="00FF41CC" w:rsidRPr="00365BA1" w:rsidTr="004769A5">
        <w:trPr>
          <w:cantSplit/>
          <w:trHeight w:val="494"/>
        </w:trPr>
        <w:tc>
          <w:tcPr>
            <w:tcW w:w="1704" w:type="dxa"/>
            <w:shd w:val="clear" w:color="auto" w:fill="D9E2F3"/>
          </w:tcPr>
          <w:p w:rsidR="00FF41CC" w:rsidRPr="00365BA1" w:rsidRDefault="00FF41CC" w:rsidP="004769A5">
            <w:pPr>
              <w:spacing w:before="120" w:after="60"/>
              <w:jc w:val="left"/>
              <w:rPr>
                <w:rFonts w:eastAsia="Calibri" w:cs="Times New Roman"/>
                <w:color w:val="000000"/>
                <w:szCs w:val="22"/>
                <w:lang w:val="en-GB"/>
              </w:rPr>
            </w:pPr>
            <w:r w:rsidRPr="00365BA1">
              <w:rPr>
                <w:rFonts w:eastAsia="Calibri" w:cs="Times New Roman"/>
                <w:color w:val="000000"/>
                <w:szCs w:val="22"/>
                <w:lang w:val="en-GB"/>
              </w:rPr>
              <w:t>When to use</w:t>
            </w:r>
          </w:p>
        </w:tc>
        <w:tc>
          <w:tcPr>
            <w:tcW w:w="8099" w:type="dxa"/>
            <w:gridSpan w:val="4"/>
            <w:shd w:val="clear" w:color="auto" w:fill="auto"/>
          </w:tcPr>
          <w:p w:rsidR="00FF41CC" w:rsidRPr="00365BA1" w:rsidRDefault="00FF41CC" w:rsidP="004769A5">
            <w:pPr>
              <w:spacing w:before="120" w:after="60"/>
              <w:jc w:val="left"/>
              <w:rPr>
                <w:rFonts w:eastAsia="Calibri" w:cs="Times New Roman"/>
                <w:color w:val="000000"/>
                <w:szCs w:val="22"/>
                <w:lang w:val="en-GB"/>
              </w:rPr>
            </w:pPr>
            <w:r w:rsidRPr="00365BA1">
              <w:rPr>
                <w:rFonts w:eastAsia="Calibri"/>
                <w:szCs w:val="22"/>
                <w:lang w:val="en-GB"/>
              </w:rPr>
              <w:t>Whenever publishing open data.</w:t>
            </w:r>
          </w:p>
        </w:tc>
      </w:tr>
      <w:tr w:rsidR="00FF41CC" w:rsidRPr="00365BA1" w:rsidTr="004769A5">
        <w:trPr>
          <w:cantSplit/>
          <w:trHeight w:val="494"/>
        </w:trPr>
        <w:tc>
          <w:tcPr>
            <w:tcW w:w="1704" w:type="dxa"/>
            <w:shd w:val="clear" w:color="auto" w:fill="D9E2F3"/>
          </w:tcPr>
          <w:p w:rsidR="00FF41CC" w:rsidRPr="00365BA1" w:rsidRDefault="00FF41CC" w:rsidP="004769A5">
            <w:pPr>
              <w:spacing w:before="120" w:after="60"/>
              <w:jc w:val="left"/>
              <w:rPr>
                <w:rFonts w:eastAsia="Calibri" w:cs="Times New Roman"/>
                <w:color w:val="000000"/>
                <w:szCs w:val="22"/>
                <w:lang w:val="en-GB"/>
              </w:rPr>
            </w:pPr>
            <w:r w:rsidRPr="00365BA1">
              <w:rPr>
                <w:rFonts w:eastAsia="Calibri" w:cs="Times New Roman"/>
                <w:color w:val="000000"/>
                <w:szCs w:val="22"/>
                <w:lang w:val="en-GB"/>
              </w:rPr>
              <w:t>Responsibility</w:t>
            </w:r>
          </w:p>
        </w:tc>
        <w:tc>
          <w:tcPr>
            <w:tcW w:w="8099" w:type="dxa"/>
            <w:gridSpan w:val="4"/>
            <w:shd w:val="clear" w:color="auto" w:fill="auto"/>
          </w:tcPr>
          <w:p w:rsidR="00FF41CC" w:rsidRPr="00365BA1" w:rsidRDefault="00FF41CC" w:rsidP="004769A5">
            <w:pPr>
              <w:spacing w:before="120" w:after="60"/>
              <w:jc w:val="left"/>
              <w:rPr>
                <w:rFonts w:eastAsia="Calibri" w:cs="Times New Roman"/>
                <w:noProof/>
                <w:color w:val="000000"/>
                <w:szCs w:val="22"/>
                <w:lang w:val="en-GB" w:eastAsia="en-GB"/>
              </w:rPr>
            </w:pPr>
            <w:r w:rsidRPr="00365BA1">
              <w:rPr>
                <w:rFonts w:eastAsia="Calibri" w:cs="Times New Roman"/>
                <w:noProof/>
                <w:color w:val="000000"/>
                <w:szCs w:val="22"/>
                <w:lang w:val="en-GB" w:eastAsia="en-GB"/>
              </w:rPr>
              <w:t>Director of Data</w:t>
            </w:r>
          </w:p>
        </w:tc>
      </w:tr>
      <w:tr w:rsidR="00FF41CC" w:rsidRPr="00365BA1" w:rsidTr="004769A5">
        <w:trPr>
          <w:cantSplit/>
          <w:trHeight w:val="267"/>
        </w:trPr>
        <w:tc>
          <w:tcPr>
            <w:tcW w:w="9803" w:type="dxa"/>
            <w:gridSpan w:val="5"/>
            <w:shd w:val="clear" w:color="auto" w:fill="D9E2F3"/>
          </w:tcPr>
          <w:p w:rsidR="00FF41CC" w:rsidRPr="00365BA1" w:rsidRDefault="00FF41CC" w:rsidP="004769A5">
            <w:pPr>
              <w:spacing w:before="120" w:after="60"/>
              <w:jc w:val="left"/>
              <w:rPr>
                <w:rFonts w:eastAsia="Calibri" w:cs="Times New Roman"/>
                <w:color w:val="000000"/>
                <w:szCs w:val="22"/>
                <w:lang w:val="en-GB"/>
              </w:rPr>
            </w:pPr>
            <w:r w:rsidRPr="00365BA1">
              <w:rPr>
                <w:rFonts w:eastAsia="Calibri" w:cs="Times New Roman"/>
                <w:color w:val="000000"/>
                <w:szCs w:val="22"/>
                <w:shd w:val="clear" w:color="auto" w:fill="D9E2F3"/>
                <w:lang w:val="en-GB"/>
              </w:rPr>
              <w:t>Requirements</w:t>
            </w:r>
          </w:p>
        </w:tc>
      </w:tr>
      <w:tr w:rsidR="00FF41CC" w:rsidRPr="00365BA1" w:rsidTr="004769A5">
        <w:trPr>
          <w:cantSplit/>
          <w:trHeight w:val="1032"/>
        </w:trPr>
        <w:tc>
          <w:tcPr>
            <w:tcW w:w="1704" w:type="dxa"/>
            <w:vMerge w:val="restart"/>
            <w:shd w:val="clear" w:color="auto" w:fill="auto"/>
          </w:tcPr>
          <w:p w:rsidR="00FF41CC" w:rsidRPr="00365BA1" w:rsidRDefault="00FF41CC" w:rsidP="004769A5">
            <w:pPr>
              <w:spacing w:before="120" w:after="60"/>
              <w:jc w:val="left"/>
              <w:rPr>
                <w:rFonts w:eastAsia="Calibri" w:cs="Times New Roman"/>
                <w:color w:val="000000"/>
                <w:szCs w:val="22"/>
                <w:lang w:val="en-GB"/>
              </w:rPr>
            </w:pPr>
            <w:r w:rsidRPr="00365BA1">
              <w:rPr>
                <w:rFonts w:eastAsia="Calibri" w:cs="Times New Roman"/>
                <w:color w:val="000000"/>
                <w:szCs w:val="22"/>
                <w:lang w:val="en-GB"/>
              </w:rPr>
              <w:t>Mandatory</w:t>
            </w:r>
          </w:p>
        </w:tc>
        <w:tc>
          <w:tcPr>
            <w:tcW w:w="810" w:type="dxa"/>
            <w:shd w:val="clear" w:color="auto" w:fill="auto"/>
          </w:tcPr>
          <w:p w:rsidR="00FF41CC" w:rsidRPr="00365BA1" w:rsidRDefault="00FF41CC" w:rsidP="004769A5">
            <w:pPr>
              <w:spacing w:before="120" w:after="60"/>
              <w:jc w:val="left"/>
              <w:rPr>
                <w:rFonts w:eastAsia="Calibri" w:cs="Times New Roman"/>
                <w:color w:val="000000"/>
                <w:szCs w:val="22"/>
                <w:lang w:val="en-GB"/>
              </w:rPr>
            </w:pPr>
            <w:r>
              <w:rPr>
                <w:rFonts w:eastAsia="Calibri" w:cs="Times New Roman"/>
                <w:color w:val="000000"/>
                <w:szCs w:val="22"/>
                <w:lang w:val="en-GB"/>
              </w:rPr>
              <w:t>DE4.1</w:t>
            </w:r>
          </w:p>
        </w:tc>
        <w:tc>
          <w:tcPr>
            <w:tcW w:w="7289" w:type="dxa"/>
            <w:gridSpan w:val="3"/>
            <w:shd w:val="clear" w:color="auto" w:fill="auto"/>
          </w:tcPr>
          <w:p w:rsidR="00FF41CC" w:rsidRPr="00365BA1" w:rsidRDefault="00FF41CC" w:rsidP="004769A5">
            <w:pPr>
              <w:pStyle w:val="TableNormal1"/>
            </w:pPr>
            <w:r w:rsidRPr="00365BA1">
              <w:t>All open data</w:t>
            </w:r>
            <w:r>
              <w:t>, both structured and unstructured,</w:t>
            </w:r>
            <w:r w:rsidRPr="00365BA1">
              <w:t xml:space="preserve"> </w:t>
            </w:r>
            <w:r>
              <w:t>should</w:t>
            </w:r>
            <w:r w:rsidRPr="00365BA1">
              <w:t xml:space="preserve"> have a clear open data license associated with it in the metadata. This license should:</w:t>
            </w:r>
          </w:p>
          <w:p w:rsidR="00FF41CC" w:rsidRPr="00365BA1" w:rsidRDefault="00FF41CC" w:rsidP="00FF41CC">
            <w:pPr>
              <w:pStyle w:val="TableNormal1"/>
              <w:numPr>
                <w:ilvl w:val="0"/>
                <w:numId w:val="11"/>
              </w:numPr>
            </w:pPr>
            <w:r w:rsidRPr="00365BA1">
              <w:t>Allow unrestricted access to the data</w:t>
            </w:r>
          </w:p>
          <w:p w:rsidR="00FF41CC" w:rsidRPr="00365BA1" w:rsidRDefault="00FF41CC" w:rsidP="00FF41CC">
            <w:pPr>
              <w:pStyle w:val="TableNormal1"/>
              <w:numPr>
                <w:ilvl w:val="0"/>
                <w:numId w:val="11"/>
              </w:numPr>
            </w:pPr>
            <w:r w:rsidRPr="00365BA1">
              <w:t>Allow the data to be adapted, modified, combined with other data and re-published or shared – free of charge and subject at most to the requirement for attribution</w:t>
            </w:r>
          </w:p>
          <w:p w:rsidR="00FF41CC" w:rsidRDefault="00FF41CC" w:rsidP="00FF41CC">
            <w:pPr>
              <w:pStyle w:val="TableNormal1"/>
              <w:numPr>
                <w:ilvl w:val="0"/>
                <w:numId w:val="11"/>
              </w:numPr>
            </w:pPr>
            <w:r w:rsidRPr="00365BA1">
              <w:t>Explicitly allow the commercial use of data</w:t>
            </w:r>
          </w:p>
          <w:p w:rsidR="00FF41CC" w:rsidRPr="00365BA1" w:rsidRDefault="00FF41CC" w:rsidP="00FF41CC">
            <w:pPr>
              <w:pStyle w:val="TableNormal1"/>
              <w:numPr>
                <w:ilvl w:val="0"/>
                <w:numId w:val="11"/>
              </w:numPr>
            </w:pPr>
            <w:r>
              <w:t>Be published online, within the Entity’s website or through a link to the Federal Open Data Licence.</w:t>
            </w:r>
          </w:p>
        </w:tc>
      </w:tr>
      <w:tr w:rsidR="00FF41CC" w:rsidRPr="00365BA1" w:rsidTr="004769A5">
        <w:trPr>
          <w:cantSplit/>
          <w:trHeight w:val="998"/>
        </w:trPr>
        <w:tc>
          <w:tcPr>
            <w:tcW w:w="1704" w:type="dxa"/>
            <w:vMerge/>
            <w:shd w:val="clear" w:color="auto" w:fill="auto"/>
          </w:tcPr>
          <w:p w:rsidR="00FF41CC" w:rsidRPr="00365BA1" w:rsidRDefault="00FF41CC" w:rsidP="004769A5">
            <w:pPr>
              <w:spacing w:before="120" w:after="60"/>
              <w:jc w:val="left"/>
              <w:rPr>
                <w:rFonts w:eastAsia="Calibri" w:cs="Times New Roman"/>
                <w:color w:val="000000"/>
                <w:szCs w:val="22"/>
                <w:lang w:val="en-GB"/>
              </w:rPr>
            </w:pPr>
          </w:p>
        </w:tc>
        <w:tc>
          <w:tcPr>
            <w:tcW w:w="810" w:type="dxa"/>
            <w:shd w:val="clear" w:color="auto" w:fill="auto"/>
          </w:tcPr>
          <w:p w:rsidR="00FF41CC" w:rsidRDefault="00FF41CC" w:rsidP="004769A5">
            <w:pPr>
              <w:spacing w:before="120" w:after="60"/>
              <w:jc w:val="left"/>
              <w:rPr>
                <w:rFonts w:eastAsia="Calibri" w:cs="Times New Roman"/>
                <w:color w:val="000000"/>
                <w:szCs w:val="22"/>
                <w:lang w:val="en-GB"/>
              </w:rPr>
            </w:pPr>
            <w:r>
              <w:t>DE</w:t>
            </w:r>
            <w:r w:rsidRPr="00365BA1">
              <w:t>4.2</w:t>
            </w:r>
          </w:p>
        </w:tc>
        <w:tc>
          <w:tcPr>
            <w:tcW w:w="7289" w:type="dxa"/>
            <w:gridSpan w:val="3"/>
            <w:shd w:val="clear" w:color="auto" w:fill="auto"/>
          </w:tcPr>
          <w:p w:rsidR="00FF41CC" w:rsidRPr="00365BA1" w:rsidDel="00BC493D" w:rsidRDefault="00FF41CC" w:rsidP="004769A5">
            <w:pPr>
              <w:pStyle w:val="TableNormal1"/>
            </w:pPr>
            <w:r>
              <w:t>Government Entities should u</w:t>
            </w:r>
            <w:r w:rsidRPr="00365BA1">
              <w:t xml:space="preserve">se the UAE Federal Open Data </w:t>
            </w:r>
            <w:r>
              <w:t>License</w:t>
            </w:r>
            <w:r w:rsidRPr="00365BA1">
              <w:t xml:space="preserve"> or a UAE issued </w:t>
            </w:r>
            <w:r>
              <w:t>license</w:t>
            </w:r>
            <w:r w:rsidRPr="00365BA1">
              <w:t xml:space="preserve"> which conforms to the requirements in </w:t>
            </w:r>
            <w:r>
              <w:t>[</w:t>
            </w:r>
            <w:r w:rsidRPr="00365BA1">
              <w:t>DE</w:t>
            </w:r>
            <w:r>
              <w:t>.</w:t>
            </w:r>
            <w:r w:rsidRPr="00365BA1">
              <w:t>4.1</w:t>
            </w:r>
            <w:r>
              <w:t>]</w:t>
            </w:r>
          </w:p>
        </w:tc>
      </w:tr>
      <w:tr w:rsidR="00FF41CC" w:rsidRPr="00365BA1" w:rsidTr="004769A5">
        <w:trPr>
          <w:cantSplit/>
          <w:trHeight w:val="1031"/>
        </w:trPr>
        <w:tc>
          <w:tcPr>
            <w:tcW w:w="1704" w:type="dxa"/>
            <w:shd w:val="clear" w:color="auto" w:fill="auto"/>
          </w:tcPr>
          <w:p w:rsidR="00FF41CC" w:rsidRPr="00365BA1" w:rsidRDefault="00FF41CC" w:rsidP="004769A5">
            <w:pPr>
              <w:spacing w:before="120" w:after="60"/>
              <w:jc w:val="left"/>
              <w:rPr>
                <w:rFonts w:eastAsia="Calibri" w:cs="Times New Roman"/>
                <w:color w:val="000000"/>
                <w:szCs w:val="22"/>
                <w:lang w:val="en-GB"/>
              </w:rPr>
            </w:pPr>
            <w:r w:rsidRPr="00365BA1">
              <w:rPr>
                <w:rFonts w:eastAsia="Calibri" w:cs="Times New Roman"/>
                <w:color w:val="000000"/>
                <w:szCs w:val="22"/>
                <w:lang w:val="en-GB"/>
              </w:rPr>
              <w:t>Recommended</w:t>
            </w:r>
          </w:p>
        </w:tc>
        <w:tc>
          <w:tcPr>
            <w:tcW w:w="810" w:type="dxa"/>
            <w:shd w:val="clear" w:color="auto" w:fill="auto"/>
          </w:tcPr>
          <w:p w:rsidR="00FF41CC" w:rsidRDefault="00FF41CC" w:rsidP="004769A5">
            <w:pPr>
              <w:spacing w:before="120" w:after="60"/>
              <w:jc w:val="left"/>
            </w:pPr>
            <w:r>
              <w:t>DE4.3</w:t>
            </w:r>
          </w:p>
        </w:tc>
        <w:tc>
          <w:tcPr>
            <w:tcW w:w="7289" w:type="dxa"/>
            <w:gridSpan w:val="3"/>
            <w:shd w:val="clear" w:color="auto" w:fill="auto"/>
          </w:tcPr>
          <w:p w:rsidR="00FF41CC" w:rsidRDefault="00FF41CC" w:rsidP="004769A5">
            <w:pPr>
              <w:pStyle w:val="TableNormal1"/>
            </w:pPr>
            <w:r>
              <w:rPr>
                <w:bCs/>
              </w:rPr>
              <w:t>It is recommended that the</w:t>
            </w:r>
            <w:r w:rsidRPr="004F75C8">
              <w:rPr>
                <w:bCs/>
              </w:rPr>
              <w:t xml:space="preserve"> </w:t>
            </w:r>
            <w:r>
              <w:rPr>
                <w:bCs/>
              </w:rPr>
              <w:t>open data l</w:t>
            </w:r>
            <w:r w:rsidRPr="004F75C8">
              <w:rPr>
                <w:bCs/>
              </w:rPr>
              <w:t>icense be user frien</w:t>
            </w:r>
            <w:r>
              <w:rPr>
                <w:bCs/>
              </w:rPr>
              <w:t xml:space="preserve">dly, clear, simple and visual –as </w:t>
            </w:r>
            <w:r w:rsidRPr="004F75C8">
              <w:rPr>
                <w:bCs/>
              </w:rPr>
              <w:t xml:space="preserve">the </w:t>
            </w:r>
            <w:r>
              <w:rPr>
                <w:bCs/>
              </w:rPr>
              <w:t>purpose</w:t>
            </w:r>
            <w:r w:rsidRPr="004F75C8">
              <w:rPr>
                <w:bCs/>
              </w:rPr>
              <w:t xml:space="preserve"> of the license is to make clear the rights of the re-users and remove barriers to re-use, not </w:t>
            </w:r>
            <w:r>
              <w:rPr>
                <w:bCs/>
              </w:rPr>
              <w:t xml:space="preserve">to </w:t>
            </w:r>
            <w:r w:rsidRPr="004F75C8">
              <w:rPr>
                <w:bCs/>
              </w:rPr>
              <w:t>protect the rights of the publisher (although it is common for open data licenses to state that the Entity publishing the data accepts no liability over incorrect data).</w:t>
            </w:r>
          </w:p>
        </w:tc>
      </w:tr>
      <w:tr w:rsidR="00FF41CC" w:rsidRPr="00365BA1" w:rsidTr="004769A5">
        <w:trPr>
          <w:cantSplit/>
          <w:trHeight w:val="494"/>
        </w:trPr>
        <w:tc>
          <w:tcPr>
            <w:tcW w:w="1704" w:type="dxa"/>
            <w:shd w:val="clear" w:color="auto" w:fill="D9E2F3"/>
          </w:tcPr>
          <w:p w:rsidR="00FF41CC" w:rsidRPr="00365BA1" w:rsidRDefault="00FF41CC" w:rsidP="004769A5">
            <w:pPr>
              <w:spacing w:before="120" w:after="60"/>
              <w:jc w:val="left"/>
              <w:rPr>
                <w:rFonts w:eastAsia="Calibri" w:cs="Times New Roman"/>
                <w:color w:val="000000"/>
                <w:szCs w:val="22"/>
                <w:lang w:val="en-GB"/>
              </w:rPr>
            </w:pPr>
            <w:r w:rsidRPr="00365BA1">
              <w:rPr>
                <w:rFonts w:eastAsia="Calibri" w:cs="Times New Roman"/>
                <w:color w:val="000000"/>
                <w:szCs w:val="22"/>
                <w:lang w:val="en-GB"/>
              </w:rPr>
              <w:t xml:space="preserve">Standard </w:t>
            </w:r>
            <w:r>
              <w:rPr>
                <w:rFonts w:eastAsia="Calibri" w:cs="Times New Roman"/>
                <w:color w:val="000000"/>
                <w:szCs w:val="22"/>
                <w:lang w:val="en-GB"/>
              </w:rPr>
              <w:t>Inter-dependencies</w:t>
            </w:r>
          </w:p>
        </w:tc>
        <w:tc>
          <w:tcPr>
            <w:tcW w:w="8099" w:type="dxa"/>
            <w:gridSpan w:val="4"/>
            <w:shd w:val="clear" w:color="auto" w:fill="auto"/>
          </w:tcPr>
          <w:p w:rsidR="00FF41CC" w:rsidRDefault="00FF41CC" w:rsidP="00FF41CC">
            <w:pPr>
              <w:pStyle w:val="ListParagraph"/>
              <w:numPr>
                <w:ilvl w:val="0"/>
                <w:numId w:val="29"/>
              </w:numPr>
              <w:spacing w:before="120" w:after="60"/>
              <w:jc w:val="left"/>
              <w:rPr>
                <w:rFonts w:eastAsia="Calibri" w:cs="Times New Roman"/>
                <w:color w:val="000000"/>
                <w:szCs w:val="22"/>
                <w:lang w:val="en-GB"/>
              </w:rPr>
            </w:pPr>
            <w:r w:rsidRPr="001F4999">
              <w:rPr>
                <w:rFonts w:eastAsia="Calibri" w:cs="Times New Roman"/>
                <w:b/>
                <w:color w:val="000000"/>
                <w:szCs w:val="22"/>
                <w:u w:val="single"/>
                <w:lang w:val="en-GB"/>
              </w:rPr>
              <w:t>[DC1] Data Classification</w:t>
            </w:r>
            <w:r w:rsidRPr="001F4999">
              <w:rPr>
                <w:rFonts w:eastAsia="Calibri" w:cs="Times New Roman"/>
                <w:color w:val="000000"/>
                <w:szCs w:val="22"/>
                <w:lang w:val="en-GB"/>
              </w:rPr>
              <w:t xml:space="preserve"> describes the basis for classifying a dataset as Public Data.  </w:t>
            </w:r>
          </w:p>
          <w:p w:rsidR="00FF41CC" w:rsidRDefault="00FF41CC" w:rsidP="00FF41CC">
            <w:pPr>
              <w:pStyle w:val="ListParagraph"/>
              <w:numPr>
                <w:ilvl w:val="0"/>
                <w:numId w:val="29"/>
              </w:numPr>
              <w:spacing w:before="120" w:after="60"/>
              <w:jc w:val="left"/>
              <w:rPr>
                <w:rFonts w:eastAsia="Calibri" w:cs="Times New Roman"/>
                <w:color w:val="000000"/>
                <w:szCs w:val="22"/>
                <w:lang w:val="en-GB"/>
              </w:rPr>
            </w:pPr>
            <w:r w:rsidRPr="001F4999">
              <w:rPr>
                <w:rFonts w:eastAsia="Calibri" w:cs="Times New Roman"/>
                <w:color w:val="000000"/>
                <w:szCs w:val="22"/>
                <w:lang w:val="en-GB"/>
              </w:rPr>
              <w:t xml:space="preserve">All Public Data classified in accordance with that standard should be published as Open Data in the ways described in this </w:t>
            </w:r>
            <w:r>
              <w:rPr>
                <w:rFonts w:eastAsia="Calibri" w:cs="Times New Roman"/>
                <w:color w:val="000000"/>
                <w:szCs w:val="22"/>
                <w:lang w:val="en-GB"/>
              </w:rPr>
              <w:t>Specification</w:t>
            </w:r>
            <w:r w:rsidRPr="001F4999">
              <w:rPr>
                <w:rFonts w:eastAsia="Calibri" w:cs="Times New Roman"/>
                <w:color w:val="000000"/>
                <w:szCs w:val="22"/>
                <w:lang w:val="en-GB"/>
              </w:rPr>
              <w:t xml:space="preserve">, unless a clear case for commercial publishing can be made in compliance with </w:t>
            </w:r>
            <w:r w:rsidRPr="001F4999">
              <w:rPr>
                <w:rFonts w:eastAsia="Calibri" w:cs="Times New Roman"/>
                <w:b/>
                <w:color w:val="000000"/>
                <w:szCs w:val="22"/>
                <w:u w:val="single"/>
                <w:lang w:val="en-GB"/>
              </w:rPr>
              <w:t>[DE5] Data commercialization and fair trading</w:t>
            </w:r>
            <w:r w:rsidRPr="001F4999">
              <w:rPr>
                <w:rFonts w:eastAsia="Calibri" w:cs="Times New Roman"/>
                <w:color w:val="000000"/>
                <w:szCs w:val="22"/>
                <w:lang w:val="en-GB"/>
              </w:rPr>
              <w:t xml:space="preserve">.  </w:t>
            </w:r>
          </w:p>
          <w:p w:rsidR="00FF41CC" w:rsidRPr="001F4999" w:rsidRDefault="00FF41CC" w:rsidP="00FF41CC">
            <w:pPr>
              <w:pStyle w:val="ListParagraph"/>
              <w:numPr>
                <w:ilvl w:val="0"/>
                <w:numId w:val="29"/>
              </w:numPr>
              <w:spacing w:before="120" w:after="60"/>
              <w:jc w:val="left"/>
              <w:rPr>
                <w:rFonts w:eastAsia="Calibri" w:cs="Times New Roman"/>
                <w:color w:val="000000"/>
                <w:szCs w:val="22"/>
                <w:lang w:val="en-GB"/>
              </w:rPr>
            </w:pPr>
            <w:r w:rsidRPr="001F4999">
              <w:rPr>
                <w:rFonts w:eastAsia="Calibri"/>
                <w:szCs w:val="22"/>
                <w:lang w:val="en-GB"/>
              </w:rPr>
              <w:t xml:space="preserve">Conformant open datasets need to link to a conformant Open Data License in their </w:t>
            </w:r>
            <w:r w:rsidRPr="001F4999">
              <w:rPr>
                <w:rFonts w:eastAsia="Calibri"/>
                <w:b/>
                <w:szCs w:val="22"/>
                <w:u w:val="single"/>
                <w:lang w:val="en-GB"/>
              </w:rPr>
              <w:t>[DE2] Metadata</w:t>
            </w:r>
            <w:r w:rsidRPr="001F4999">
              <w:rPr>
                <w:rFonts w:eastAsia="Calibri"/>
                <w:b/>
                <w:szCs w:val="22"/>
                <w:lang w:val="en-GB"/>
              </w:rPr>
              <w:t>.</w:t>
            </w:r>
          </w:p>
        </w:tc>
      </w:tr>
      <w:tr w:rsidR="00FF41CC" w:rsidRPr="00365BA1" w:rsidTr="004769A5">
        <w:trPr>
          <w:gridAfter w:val="1"/>
          <w:wAfter w:w="22" w:type="dxa"/>
          <w:cantSplit/>
          <w:trHeight w:val="408"/>
        </w:trPr>
        <w:tc>
          <w:tcPr>
            <w:tcW w:w="1704" w:type="dxa"/>
            <w:shd w:val="clear" w:color="auto" w:fill="D9E2F3"/>
          </w:tcPr>
          <w:p w:rsidR="00FF41CC" w:rsidRPr="003A6831" w:rsidRDefault="00FF41CC" w:rsidP="004769A5">
            <w:pPr>
              <w:spacing w:before="60" w:after="60"/>
              <w:jc w:val="left"/>
              <w:rPr>
                <w:rFonts w:eastAsia="Calibri" w:cs="Times New Roman"/>
                <w:color w:val="000000"/>
                <w:lang w:val="en-GB"/>
              </w:rPr>
            </w:pPr>
            <w:r w:rsidRPr="003A6831">
              <w:rPr>
                <w:rFonts w:eastAsia="Calibri" w:cs="Times New Roman"/>
                <w:color w:val="000000"/>
                <w:lang w:val="en-GB"/>
              </w:rPr>
              <w:t>References to Implementation Guide</w:t>
            </w:r>
          </w:p>
        </w:tc>
        <w:tc>
          <w:tcPr>
            <w:tcW w:w="8077" w:type="dxa"/>
            <w:gridSpan w:val="3"/>
            <w:shd w:val="clear" w:color="auto" w:fill="auto"/>
          </w:tcPr>
          <w:p w:rsidR="00FF41CC" w:rsidRDefault="00FF41CC" w:rsidP="00FF41CC">
            <w:pPr>
              <w:pStyle w:val="ListParagraph"/>
              <w:numPr>
                <w:ilvl w:val="0"/>
                <w:numId w:val="48"/>
              </w:numPr>
              <w:spacing w:before="60" w:after="60" w:line="259" w:lineRule="auto"/>
              <w:ind w:left="348"/>
              <w:jc w:val="left"/>
              <w:rPr>
                <w:rFonts w:eastAsia="Calibri" w:cs="Times New Roman"/>
                <w:color w:val="000000"/>
                <w:sz w:val="20"/>
                <w:szCs w:val="22"/>
                <w:lang w:val="en-GB"/>
              </w:rPr>
            </w:pPr>
            <w:r w:rsidRPr="00E82B25">
              <w:rPr>
                <w:rFonts w:eastAsia="Calibri" w:cs="Times New Roman"/>
                <w:b/>
                <w:color w:val="000000"/>
                <w:szCs w:val="22"/>
                <w:lang w:val="en-GB"/>
              </w:rPr>
              <w:t xml:space="preserve">Guidance Note </w:t>
            </w:r>
            <w:r>
              <w:rPr>
                <w:rFonts w:eastAsia="Calibri" w:cs="Times New Roman"/>
                <w:b/>
                <w:color w:val="000000"/>
                <w:szCs w:val="22"/>
                <w:lang w:val="en-GB"/>
              </w:rPr>
              <w:t xml:space="preserve">5.6 </w:t>
            </w:r>
            <w:r>
              <w:rPr>
                <w:rFonts w:eastAsia="Calibri" w:cs="Times New Roman"/>
                <w:color w:val="000000"/>
                <w:szCs w:val="22"/>
                <w:lang w:val="en-GB"/>
              </w:rPr>
              <w:t>provides advice on how to publish open data in conformance with this Specification.</w:t>
            </w:r>
          </w:p>
          <w:p w:rsidR="00FF41CC" w:rsidRPr="00FC59FB" w:rsidRDefault="00FF41CC" w:rsidP="00FF41CC">
            <w:pPr>
              <w:pStyle w:val="ListParagraph"/>
              <w:numPr>
                <w:ilvl w:val="0"/>
                <w:numId w:val="48"/>
              </w:numPr>
              <w:spacing w:before="60" w:after="60" w:line="259" w:lineRule="auto"/>
              <w:ind w:left="348"/>
              <w:jc w:val="left"/>
              <w:rPr>
                <w:rFonts w:eastAsia="Calibri" w:cs="Times New Roman"/>
                <w:color w:val="000000"/>
                <w:sz w:val="20"/>
                <w:szCs w:val="22"/>
                <w:lang w:val="en-GB"/>
              </w:rPr>
            </w:pPr>
            <w:r w:rsidRPr="004F75C8">
              <w:rPr>
                <w:rFonts w:eastAsia="Calibri" w:cs="Times New Roman"/>
                <w:color w:val="000000"/>
                <w:szCs w:val="22"/>
                <w:lang w:val="en-GB"/>
              </w:rPr>
              <w:t xml:space="preserve">The UAE Federal Open Data </w:t>
            </w:r>
            <w:r>
              <w:rPr>
                <w:rFonts w:eastAsia="Calibri" w:cs="Times New Roman"/>
                <w:color w:val="000000"/>
                <w:szCs w:val="22"/>
                <w:lang w:val="en-GB"/>
              </w:rPr>
              <w:t>License</w:t>
            </w:r>
            <w:r w:rsidRPr="004F75C8">
              <w:rPr>
                <w:rFonts w:eastAsia="Calibri" w:cs="Times New Roman"/>
                <w:color w:val="000000"/>
                <w:szCs w:val="22"/>
                <w:lang w:val="en-GB"/>
              </w:rPr>
              <w:t xml:space="preserve"> is available at [</w:t>
            </w:r>
            <w:r w:rsidRPr="00E0055A">
              <w:rPr>
                <w:rFonts w:eastAsia="Calibri" w:cs="Times New Roman"/>
                <w:color w:val="000000"/>
                <w:szCs w:val="22"/>
                <w:highlight w:val="yellow"/>
                <w:lang w:val="en-GB"/>
              </w:rPr>
              <w:t>link</w:t>
            </w:r>
            <w:r w:rsidRPr="004F75C8">
              <w:rPr>
                <w:rFonts w:eastAsia="Calibri" w:cs="Times New Roman"/>
                <w:color w:val="000000"/>
                <w:szCs w:val="22"/>
                <w:lang w:val="en-GB"/>
              </w:rPr>
              <w:t xml:space="preserve">] and </w:t>
            </w:r>
            <w:r>
              <w:rPr>
                <w:rFonts w:eastAsia="Calibri" w:cs="Times New Roman"/>
                <w:color w:val="000000"/>
                <w:szCs w:val="22"/>
                <w:lang w:val="en-GB"/>
              </w:rPr>
              <w:t>at</w:t>
            </w:r>
            <w:r w:rsidRPr="004F75C8">
              <w:rPr>
                <w:rFonts w:eastAsia="Calibri" w:cs="Times New Roman"/>
                <w:color w:val="000000"/>
                <w:szCs w:val="22"/>
                <w:lang w:val="en-GB"/>
              </w:rPr>
              <w:t xml:space="preserve"> </w:t>
            </w:r>
            <w:r w:rsidRPr="00911D1C">
              <w:rPr>
                <w:rFonts w:eastAsia="Calibri" w:cs="Times New Roman"/>
                <w:b/>
                <w:bCs/>
                <w:color w:val="000000"/>
                <w:szCs w:val="22"/>
                <w:lang w:val="en-GB"/>
              </w:rPr>
              <w:t xml:space="preserve">Appendix </w:t>
            </w:r>
            <w:r w:rsidRPr="00911D1C">
              <w:rPr>
                <w:b/>
                <w:bCs/>
              </w:rPr>
              <w:t>A</w:t>
            </w:r>
            <w:r w:rsidRPr="00911D1C">
              <w:rPr>
                <w:rFonts w:eastAsia="Calibri" w:cs="Times New Roman"/>
                <w:b/>
                <w:bCs/>
                <w:color w:val="000000"/>
                <w:szCs w:val="22"/>
                <w:lang w:val="en-GB"/>
              </w:rPr>
              <w:t xml:space="preserve"> to the UAE Smart Data Implementation Guide</w:t>
            </w:r>
            <w:r w:rsidRPr="004F75C8">
              <w:rPr>
                <w:rFonts w:eastAsia="Calibri" w:cs="Times New Roman"/>
                <w:color w:val="000000"/>
                <w:szCs w:val="22"/>
                <w:lang w:val="en-GB"/>
              </w:rPr>
              <w:t>.</w:t>
            </w:r>
          </w:p>
        </w:tc>
      </w:tr>
      <w:tr w:rsidR="00FF41CC" w:rsidRPr="00365BA1" w:rsidTr="004769A5">
        <w:trPr>
          <w:cantSplit/>
          <w:trHeight w:val="494"/>
        </w:trPr>
        <w:tc>
          <w:tcPr>
            <w:tcW w:w="1704" w:type="dxa"/>
            <w:shd w:val="clear" w:color="auto" w:fill="D9E2F3"/>
          </w:tcPr>
          <w:p w:rsidR="00FF41CC" w:rsidRPr="00365BA1" w:rsidRDefault="00FF41CC" w:rsidP="004769A5">
            <w:pPr>
              <w:spacing w:before="120" w:after="60"/>
              <w:jc w:val="left"/>
              <w:rPr>
                <w:rFonts w:eastAsia="Calibri" w:cs="Times New Roman"/>
                <w:color w:val="000000"/>
                <w:szCs w:val="22"/>
                <w:lang w:val="en-GB"/>
              </w:rPr>
            </w:pPr>
            <w:r>
              <w:rPr>
                <w:rFonts w:eastAsia="Calibri" w:cs="Times New Roman"/>
                <w:color w:val="000000"/>
                <w:szCs w:val="22"/>
                <w:lang w:val="en-GB"/>
              </w:rPr>
              <w:t>External References</w:t>
            </w:r>
          </w:p>
        </w:tc>
        <w:tc>
          <w:tcPr>
            <w:tcW w:w="8099" w:type="dxa"/>
            <w:gridSpan w:val="4"/>
            <w:shd w:val="clear" w:color="auto" w:fill="auto"/>
          </w:tcPr>
          <w:p w:rsidR="00FF41CC" w:rsidRPr="008E45AD" w:rsidRDefault="00FF41CC" w:rsidP="004769A5">
            <w:pPr>
              <w:pStyle w:val="ListParagraph"/>
              <w:spacing w:before="120" w:after="60"/>
              <w:ind w:left="-12"/>
              <w:jc w:val="left"/>
              <w:rPr>
                <w:rFonts w:eastAsia="Calibri" w:cs="Times New Roman"/>
                <w:color w:val="000000"/>
                <w:szCs w:val="22"/>
                <w:lang w:val="en-GB"/>
              </w:rPr>
            </w:pPr>
            <w:r w:rsidRPr="008E45AD">
              <w:rPr>
                <w:rFonts w:eastAsia="Calibri" w:cs="Times New Roman"/>
                <w:color w:val="000000"/>
                <w:szCs w:val="22"/>
                <w:lang w:val="en-GB"/>
              </w:rPr>
              <w:t xml:space="preserve">Open Definition and specification for an open license: </w:t>
            </w:r>
            <w:hyperlink r:id="rId40" w:history="1">
              <w:r w:rsidRPr="00C10947">
                <w:rPr>
                  <w:rStyle w:val="Hyperlink"/>
                  <w:lang w:val="en-GB"/>
                </w:rPr>
                <w:t>http://opendefinition.org/od/2.1/en/</w:t>
              </w:r>
            </w:hyperlink>
          </w:p>
        </w:tc>
      </w:tr>
      <w:tr w:rsidR="00FF41CC" w:rsidRPr="00365BA1" w:rsidTr="004769A5">
        <w:trPr>
          <w:cantSplit/>
          <w:trHeight w:val="408"/>
        </w:trPr>
        <w:tc>
          <w:tcPr>
            <w:tcW w:w="1704" w:type="dxa"/>
            <w:shd w:val="clear" w:color="auto" w:fill="D9E2F3"/>
          </w:tcPr>
          <w:p w:rsidR="00FF41CC" w:rsidRPr="00365BA1" w:rsidRDefault="00FF41CC" w:rsidP="004769A5">
            <w:pPr>
              <w:spacing w:before="120" w:after="60"/>
              <w:jc w:val="left"/>
              <w:rPr>
                <w:rFonts w:eastAsia="Calibri" w:cs="Times New Roman"/>
                <w:color w:val="000000"/>
                <w:szCs w:val="22"/>
                <w:lang w:val="en-GB"/>
              </w:rPr>
            </w:pPr>
            <w:r w:rsidRPr="00365BA1">
              <w:rPr>
                <w:rFonts w:eastAsia="Calibri" w:cs="Times New Roman"/>
                <w:color w:val="000000"/>
                <w:szCs w:val="22"/>
                <w:lang w:val="en-GB"/>
              </w:rPr>
              <w:t>Version History</w:t>
            </w:r>
          </w:p>
        </w:tc>
        <w:tc>
          <w:tcPr>
            <w:tcW w:w="8099" w:type="dxa"/>
            <w:gridSpan w:val="4"/>
            <w:shd w:val="clear" w:color="auto" w:fill="auto"/>
          </w:tcPr>
          <w:p w:rsidR="00FF41CC" w:rsidRPr="00365BA1" w:rsidRDefault="006C7CE0" w:rsidP="004769A5">
            <w:pPr>
              <w:spacing w:before="120" w:after="60" w:line="259" w:lineRule="auto"/>
              <w:jc w:val="left"/>
              <w:rPr>
                <w:rFonts w:eastAsia="Calibri" w:cs="Times New Roman"/>
                <w:color w:val="000000"/>
                <w:szCs w:val="22"/>
                <w:lang w:val="en-GB"/>
              </w:rPr>
            </w:pPr>
            <w:r>
              <w:rPr>
                <w:rFonts w:eastAsia="Calibri" w:cs="Times New Roman"/>
                <w:color w:val="000000"/>
                <w:lang w:val="en-GB"/>
              </w:rPr>
              <w:t>V1.0</w:t>
            </w:r>
          </w:p>
        </w:tc>
      </w:tr>
    </w:tbl>
    <w:p w:rsidR="00FF41CC" w:rsidRDefault="00FF41CC" w:rsidP="00FF41CC">
      <w:pPr>
        <w:spacing w:after="120"/>
      </w:pPr>
    </w:p>
    <w:p w:rsidR="00FF41CC" w:rsidRDefault="00FF41CC" w:rsidP="00FF41CC">
      <w:pPr>
        <w:spacing w:after="120"/>
      </w:pPr>
    </w:p>
    <w:p w:rsidR="00FF41CC" w:rsidRPr="00DB1041" w:rsidRDefault="00FF41CC" w:rsidP="00FF41CC">
      <w:pPr>
        <w:pStyle w:val="Heading3"/>
      </w:pPr>
      <w:bookmarkStart w:id="77" w:name="_Toc500224494"/>
      <w:bookmarkStart w:id="78" w:name="_Toc513103720"/>
      <w:r w:rsidRPr="00C172EB">
        <w:t>Data commercialization and fair trading</w:t>
      </w:r>
      <w:bookmarkEnd w:id="77"/>
      <w:bookmarkEnd w:id="78"/>
    </w:p>
    <w:tbl>
      <w:tblPr>
        <w:tblW w:w="9498"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700"/>
        <w:gridCol w:w="822"/>
        <w:gridCol w:w="3006"/>
        <w:gridCol w:w="3970"/>
      </w:tblGrid>
      <w:tr w:rsidR="00FF41CC" w:rsidRPr="00365BA1" w:rsidTr="004769A5">
        <w:trPr>
          <w:cantSplit/>
          <w:trHeight w:val="494"/>
        </w:trPr>
        <w:tc>
          <w:tcPr>
            <w:tcW w:w="1700" w:type="dxa"/>
            <w:shd w:val="clear" w:color="auto" w:fill="4F81BD"/>
          </w:tcPr>
          <w:p w:rsidR="00FF41CC" w:rsidRPr="00365BA1" w:rsidRDefault="00FF41CC" w:rsidP="004769A5">
            <w:pPr>
              <w:rPr>
                <w:rFonts w:eastAsia="Calibri"/>
                <w:noProof/>
                <w:color w:val="FFFFFF"/>
                <w:szCs w:val="22"/>
                <w:lang w:val="en-GB" w:eastAsia="en-GB"/>
              </w:rPr>
            </w:pPr>
            <w:r w:rsidRPr="00365BA1">
              <w:rPr>
                <w:rFonts w:eastAsia="Calibri"/>
                <w:noProof/>
                <w:color w:val="FFFFFF"/>
                <w:szCs w:val="22"/>
                <w:lang w:val="en-GB" w:eastAsia="en-GB"/>
              </w:rPr>
              <w:t xml:space="preserve">DE5 </w:t>
            </w:r>
          </w:p>
        </w:tc>
        <w:tc>
          <w:tcPr>
            <w:tcW w:w="7798" w:type="dxa"/>
            <w:gridSpan w:val="3"/>
            <w:shd w:val="clear" w:color="auto" w:fill="4F81BD"/>
          </w:tcPr>
          <w:p w:rsidR="00FF41CC" w:rsidRPr="00365BA1" w:rsidRDefault="00FF41CC" w:rsidP="004769A5">
            <w:pPr>
              <w:rPr>
                <w:rFonts w:eastAsia="Calibri"/>
                <w:noProof/>
                <w:color w:val="FFFFFF"/>
                <w:szCs w:val="22"/>
                <w:lang w:val="en-GB" w:eastAsia="en-GB"/>
              </w:rPr>
            </w:pPr>
            <w:r w:rsidRPr="00365BA1">
              <w:rPr>
                <w:rFonts w:eastAsia="Calibri"/>
                <w:noProof/>
                <w:color w:val="FFFFFF"/>
                <w:szCs w:val="22"/>
                <w:lang w:val="en-GB" w:eastAsia="en-GB"/>
              </w:rPr>
              <w:t>Data commercialization and fair trading</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 w:val="20"/>
                <w:szCs w:val="22"/>
                <w:lang w:val="en-GB"/>
              </w:rPr>
            </w:pPr>
            <w:r w:rsidRPr="00886D84">
              <w:rPr>
                <w:rFonts w:eastAsia="Calibri" w:cs="Times New Roman"/>
                <w:color w:val="000000"/>
                <w:szCs w:val="22"/>
                <w:lang w:val="en-GB"/>
              </w:rPr>
              <w:t>Specification type</w:t>
            </w:r>
          </w:p>
        </w:tc>
        <w:tc>
          <w:tcPr>
            <w:tcW w:w="3828" w:type="dxa"/>
            <w:gridSpan w:val="2"/>
            <w:shd w:val="clear" w:color="auto" w:fill="auto"/>
          </w:tcPr>
          <w:p w:rsidR="00FF41CC" w:rsidRPr="00365BA1" w:rsidRDefault="00FF41CC" w:rsidP="004769A5">
            <w:pPr>
              <w:spacing w:before="60" w:after="60"/>
              <w:jc w:val="left"/>
              <w:rPr>
                <w:rFonts w:eastAsia="Calibri" w:cs="Times New Roman"/>
                <w:noProof/>
                <w:color w:val="000000"/>
                <w:sz w:val="20"/>
                <w:szCs w:val="22"/>
                <w:lang w:val="en-GB" w:eastAsia="en-GB"/>
              </w:rPr>
            </w:pPr>
            <w:r w:rsidRPr="00C42C18">
              <w:rPr>
                <w:rFonts w:asciiTheme="minorHAnsi" w:eastAsia="Calibri" w:hAnsiTheme="minorHAnsi" w:cstheme="minorHAnsi"/>
                <w:noProof/>
                <w:sz w:val="28"/>
                <w:szCs w:val="28"/>
                <w:lang w:eastAsia="en-GB"/>
              </w:rPr>
              <w:sym w:font="Wingdings 2" w:char="F030"/>
            </w:r>
            <w:r>
              <w:rPr>
                <w:rFonts w:asciiTheme="minorHAnsi" w:eastAsia="Calibri" w:hAnsiTheme="minorHAnsi" w:cstheme="minorHAnsi"/>
                <w:noProof/>
                <w:szCs w:val="22"/>
                <w:lang w:eastAsia="en-GB"/>
              </w:rPr>
              <w:t xml:space="preserve">  </w:t>
            </w:r>
            <w:r w:rsidRPr="00580C13">
              <w:rPr>
                <w:rFonts w:asciiTheme="minorHAnsi" w:eastAsia="Calibri" w:hAnsiTheme="minorHAnsi" w:cstheme="minorHAnsi"/>
                <w:noProof/>
                <w:szCs w:val="22"/>
                <w:lang w:eastAsia="en-GB"/>
              </w:rPr>
              <w:t>Dataset Processing Specification</w:t>
            </w:r>
          </w:p>
        </w:tc>
        <w:tc>
          <w:tcPr>
            <w:tcW w:w="3970" w:type="dxa"/>
            <w:shd w:val="clear" w:color="auto" w:fill="auto"/>
          </w:tcPr>
          <w:p w:rsidR="00FF41CC" w:rsidRPr="00365BA1" w:rsidRDefault="00FF41CC" w:rsidP="004769A5">
            <w:pPr>
              <w:spacing w:before="60" w:after="60"/>
              <w:jc w:val="left"/>
              <w:rPr>
                <w:rFonts w:eastAsia="Calibri" w:cs="Times New Roman"/>
                <w:noProof/>
                <w:color w:val="000000"/>
                <w:sz w:val="20"/>
                <w:szCs w:val="22"/>
                <w:lang w:val="en-GB" w:eastAsia="en-GB"/>
              </w:rPr>
            </w:pPr>
            <w:r>
              <w:rPr>
                <w:rFonts w:asciiTheme="minorHAnsi" w:eastAsia="Calibri" w:hAnsiTheme="minorHAnsi" w:cstheme="minorHAnsi"/>
                <w:noProof/>
                <w:sz w:val="28"/>
                <w:szCs w:val="28"/>
                <w:lang w:eastAsia="en-GB"/>
              </w:rPr>
              <w:sym w:font="Wingdings" w:char="F0FE"/>
            </w:r>
            <w:r>
              <w:rPr>
                <w:rFonts w:asciiTheme="minorHAnsi" w:eastAsia="Calibri" w:hAnsiTheme="minorHAnsi" w:cstheme="minorHAnsi"/>
                <w:noProof/>
                <w:szCs w:val="22"/>
                <w:lang w:eastAsia="en-GB"/>
              </w:rPr>
              <w:t xml:space="preserve">  </w:t>
            </w:r>
            <w:r w:rsidRPr="00C42C18">
              <w:rPr>
                <w:rFonts w:asciiTheme="minorHAnsi" w:eastAsia="Calibri" w:hAnsiTheme="minorHAnsi" w:cstheme="minorHAnsi"/>
                <w:noProof/>
                <w:szCs w:val="22"/>
                <w:lang w:eastAsia="en-GB"/>
              </w:rPr>
              <w:t>Data Management Specification</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Purpose</w:t>
            </w:r>
          </w:p>
        </w:tc>
        <w:tc>
          <w:tcPr>
            <w:tcW w:w="7798" w:type="dxa"/>
            <w:gridSpan w:val="3"/>
            <w:shd w:val="clear" w:color="auto" w:fill="auto"/>
          </w:tcPr>
          <w:p w:rsidR="00FF41CC" w:rsidRPr="006E108B" w:rsidRDefault="00FF41CC" w:rsidP="004769A5">
            <w:pPr>
              <w:spacing w:before="60" w:after="60"/>
              <w:jc w:val="left"/>
              <w:rPr>
                <w:rFonts w:eastAsia="Calibri"/>
                <w:szCs w:val="22"/>
                <w:lang w:val="en-GB"/>
              </w:rPr>
            </w:pPr>
            <w:r>
              <w:rPr>
                <w:rFonts w:eastAsia="Calibri"/>
                <w:szCs w:val="22"/>
                <w:lang w:val="en-GB"/>
              </w:rPr>
              <w:t xml:space="preserve">The UAE Government is committed to publishing non-personal, non-sensitive data openly wherever possible, and as a general rule with the data provided for free under the terms of </w:t>
            </w:r>
            <w:r>
              <w:rPr>
                <w:rFonts w:eastAsia="Calibri"/>
                <w:b/>
                <w:szCs w:val="22"/>
                <w:u w:val="single"/>
                <w:lang w:val="en-GB"/>
              </w:rPr>
              <w:t>[DE4] Open data licensing</w:t>
            </w:r>
            <w:r>
              <w:rPr>
                <w:rFonts w:eastAsia="Calibri"/>
                <w:szCs w:val="22"/>
                <w:lang w:val="en-GB"/>
              </w:rPr>
              <w:t xml:space="preserve">.  </w:t>
            </w:r>
          </w:p>
          <w:p w:rsidR="00FF41CC" w:rsidRPr="00365BA1" w:rsidRDefault="00FF41CC" w:rsidP="004769A5">
            <w:pPr>
              <w:spacing w:before="60" w:after="60"/>
              <w:jc w:val="left"/>
              <w:rPr>
                <w:rFonts w:eastAsia="Calibri" w:cs="Times New Roman"/>
                <w:noProof/>
                <w:color w:val="000000"/>
                <w:szCs w:val="22"/>
                <w:lang w:val="en-GB" w:eastAsia="en-GB"/>
              </w:rPr>
            </w:pPr>
            <w:r w:rsidRPr="006E108B">
              <w:rPr>
                <w:rFonts w:eastAsia="Calibri"/>
                <w:szCs w:val="22"/>
                <w:lang w:val="en-GB"/>
              </w:rPr>
              <w:t xml:space="preserve">However, there may be </w:t>
            </w:r>
            <w:r>
              <w:rPr>
                <w:rFonts w:eastAsia="Calibri"/>
                <w:szCs w:val="22"/>
                <w:lang w:val="en-GB"/>
              </w:rPr>
              <w:t xml:space="preserve">limited circumstances in which it is in the public interest to make </w:t>
            </w:r>
            <w:r w:rsidRPr="006E108B">
              <w:rPr>
                <w:rFonts w:eastAsia="Calibri"/>
                <w:szCs w:val="22"/>
                <w:lang w:val="en-GB"/>
              </w:rPr>
              <w:t>exceptions to this general rule</w:t>
            </w:r>
            <w:r>
              <w:rPr>
                <w:rFonts w:eastAsia="Calibri"/>
                <w:szCs w:val="22"/>
                <w:lang w:val="en-GB"/>
              </w:rPr>
              <w:t xml:space="preserve">, and to permit Government Entities to charge fees for either raw public data or value-added data services.  </w:t>
            </w:r>
            <w:r w:rsidRPr="006E108B">
              <w:rPr>
                <w:rFonts w:eastAsia="Calibri"/>
                <w:szCs w:val="22"/>
                <w:lang w:val="en-GB"/>
              </w:rPr>
              <w:t>Th</w:t>
            </w:r>
            <w:r>
              <w:rPr>
                <w:rFonts w:eastAsia="Calibri"/>
                <w:szCs w:val="22"/>
                <w:lang w:val="en-GB"/>
              </w:rPr>
              <w:t>e</w:t>
            </w:r>
            <w:r w:rsidRPr="006E108B">
              <w:rPr>
                <w:rFonts w:eastAsia="Calibri"/>
                <w:szCs w:val="22"/>
                <w:lang w:val="en-GB"/>
              </w:rPr>
              <w:t xml:space="preserve"> </w:t>
            </w:r>
            <w:r>
              <w:rPr>
                <w:rFonts w:eastAsia="Calibri"/>
                <w:szCs w:val="22"/>
                <w:lang w:val="en-GB"/>
              </w:rPr>
              <w:t xml:space="preserve">purpose of this </w:t>
            </w:r>
            <w:r w:rsidRPr="006E108B">
              <w:rPr>
                <w:rFonts w:eastAsia="Calibri"/>
                <w:szCs w:val="22"/>
                <w:lang w:val="en-GB"/>
              </w:rPr>
              <w:t>S</w:t>
            </w:r>
            <w:r>
              <w:rPr>
                <w:rFonts w:eastAsia="Calibri"/>
                <w:szCs w:val="22"/>
                <w:lang w:val="en-GB"/>
              </w:rPr>
              <w:t xml:space="preserve">pecification is </w:t>
            </w:r>
            <w:r w:rsidRPr="006E108B">
              <w:rPr>
                <w:rFonts w:eastAsia="Calibri"/>
                <w:szCs w:val="22"/>
                <w:lang w:val="en-GB"/>
              </w:rPr>
              <w:t xml:space="preserve">therefore </w:t>
            </w:r>
            <w:r>
              <w:rPr>
                <w:rFonts w:eastAsia="Calibri"/>
                <w:szCs w:val="22"/>
                <w:lang w:val="en-GB"/>
              </w:rPr>
              <w:t xml:space="preserve">to </w:t>
            </w:r>
            <w:r w:rsidRPr="006E108B">
              <w:rPr>
                <w:rFonts w:eastAsia="Calibri"/>
                <w:szCs w:val="22"/>
                <w:lang w:val="en-GB"/>
              </w:rPr>
              <w:t>set out</w:t>
            </w:r>
            <w:r>
              <w:rPr>
                <w:rFonts w:eastAsia="Calibri"/>
                <w:szCs w:val="22"/>
                <w:lang w:val="en-GB"/>
              </w:rPr>
              <w:t xml:space="preserve"> the requirements Entities should meet in such cases, </w:t>
            </w:r>
            <w:r w:rsidRPr="00365BA1">
              <w:rPr>
                <w:rFonts w:eastAsia="Calibri"/>
                <w:szCs w:val="22"/>
                <w:lang w:val="en-GB"/>
              </w:rPr>
              <w:t xml:space="preserve">to ensure that </w:t>
            </w:r>
            <w:r>
              <w:rPr>
                <w:rFonts w:eastAsia="Calibri"/>
                <w:szCs w:val="22"/>
                <w:lang w:val="en-GB"/>
              </w:rPr>
              <w:t>any charges are set</w:t>
            </w:r>
            <w:r w:rsidRPr="00365BA1">
              <w:rPr>
                <w:rFonts w:eastAsia="Calibri"/>
                <w:szCs w:val="22"/>
                <w:lang w:val="en-GB"/>
              </w:rPr>
              <w:t xml:space="preserve"> on a fair competitive basis with the private sector that encourages rather than crowds out private-sector investment in the UAE market for data services.</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When to use</w:t>
            </w:r>
          </w:p>
        </w:tc>
        <w:tc>
          <w:tcPr>
            <w:tcW w:w="7798" w:type="dxa"/>
            <w:gridSpan w:val="3"/>
            <w:shd w:val="clear" w:color="auto" w:fill="auto"/>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 xml:space="preserve">Before taking a decision to charge fees either for raw data or </w:t>
            </w:r>
            <w:r>
              <w:rPr>
                <w:rFonts w:eastAsia="Calibri" w:cs="Times New Roman"/>
                <w:color w:val="000000"/>
                <w:szCs w:val="22"/>
                <w:lang w:val="en-GB"/>
              </w:rPr>
              <w:t>for</w:t>
            </w:r>
            <w:r w:rsidRPr="00365BA1">
              <w:rPr>
                <w:rFonts w:eastAsia="Calibri" w:cs="Times New Roman"/>
                <w:color w:val="000000"/>
                <w:szCs w:val="22"/>
                <w:lang w:val="en-GB"/>
              </w:rPr>
              <w:t xml:space="preserve"> value-added data services.  </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Responsibility</w:t>
            </w:r>
          </w:p>
        </w:tc>
        <w:tc>
          <w:tcPr>
            <w:tcW w:w="7798" w:type="dxa"/>
            <w:gridSpan w:val="3"/>
            <w:shd w:val="clear" w:color="auto" w:fill="auto"/>
          </w:tcPr>
          <w:p w:rsidR="00FF41CC" w:rsidRDefault="00FF41CC" w:rsidP="004769A5">
            <w:pPr>
              <w:spacing w:before="60" w:after="60"/>
              <w:jc w:val="left"/>
              <w:rPr>
                <w:rFonts w:eastAsia="Calibri" w:cs="Times New Roman"/>
                <w:noProof/>
                <w:color w:val="000000"/>
                <w:szCs w:val="22"/>
                <w:lang w:val="en-GB" w:eastAsia="en-GB"/>
              </w:rPr>
            </w:pPr>
            <w:r>
              <w:rPr>
                <w:rFonts w:eastAsia="Calibri" w:cs="Times New Roman"/>
                <w:noProof/>
                <w:color w:val="000000"/>
                <w:szCs w:val="22"/>
                <w:lang w:val="en-GB" w:eastAsia="en-GB"/>
              </w:rPr>
              <w:t xml:space="preserve">The </w:t>
            </w:r>
            <w:r w:rsidRPr="006C5FD3">
              <w:rPr>
                <w:rFonts w:eastAsia="Calibri" w:cs="Times New Roman"/>
                <w:noProof/>
                <w:color w:val="000000"/>
                <w:szCs w:val="22"/>
                <w:lang w:val="en-GB" w:eastAsia="en-GB"/>
              </w:rPr>
              <w:t>Director of Data is responsible for implementation of this Standard across the Entity.</w:t>
            </w:r>
          </w:p>
          <w:p w:rsidR="00FF41CC" w:rsidRPr="00525279" w:rsidRDefault="00FF41CC" w:rsidP="004769A5">
            <w:pPr>
              <w:spacing w:before="60" w:after="60"/>
              <w:jc w:val="left"/>
              <w:rPr>
                <w:rFonts w:eastAsia="Calibri" w:cs="Times New Roman"/>
                <w:noProof/>
                <w:color w:val="000000"/>
                <w:szCs w:val="22"/>
                <w:lang w:val="en-GB" w:eastAsia="en-GB"/>
              </w:rPr>
            </w:pPr>
            <w:r w:rsidRPr="00525279">
              <w:rPr>
                <w:rFonts w:eastAsia="Calibri" w:cs="Times New Roman"/>
                <w:noProof/>
                <w:color w:val="000000"/>
                <w:szCs w:val="22"/>
                <w:lang w:val="en-GB" w:eastAsia="en-GB"/>
              </w:rPr>
              <w:t xml:space="preserve">The Data Custodian within the Entity who is accountable for a specific dataset will normally take the lead in developing the business case for any commercialisation of that dataset.  </w:t>
            </w:r>
          </w:p>
        </w:tc>
      </w:tr>
      <w:tr w:rsidR="00FF41CC" w:rsidRPr="00365BA1" w:rsidTr="004769A5">
        <w:trPr>
          <w:cantSplit/>
          <w:trHeight w:val="267"/>
        </w:trPr>
        <w:tc>
          <w:tcPr>
            <w:tcW w:w="9498" w:type="dxa"/>
            <w:gridSpan w:val="4"/>
            <w:shd w:val="clear" w:color="auto" w:fill="D9E2F3"/>
          </w:tcPr>
          <w:p w:rsidR="00FF41CC" w:rsidRPr="00365BA1" w:rsidRDefault="00FF41CC" w:rsidP="004769A5">
            <w:pPr>
              <w:spacing w:before="60" w:after="60"/>
              <w:jc w:val="left"/>
              <w:rPr>
                <w:rFonts w:eastAsia="Calibri" w:cs="Times New Roman"/>
                <w:color w:val="000000"/>
                <w:szCs w:val="22"/>
                <w:lang w:val="en-GB"/>
              </w:rPr>
            </w:pPr>
            <w:r>
              <w:rPr>
                <w:rFonts w:eastAsia="Calibri" w:cs="Times New Roman"/>
                <w:color w:val="000000"/>
                <w:szCs w:val="22"/>
                <w:lang w:val="en-GB"/>
              </w:rPr>
              <w:t>R</w:t>
            </w:r>
            <w:r w:rsidRPr="00365BA1">
              <w:rPr>
                <w:rFonts w:eastAsia="Calibri" w:cs="Times New Roman"/>
                <w:color w:val="000000"/>
                <w:szCs w:val="22"/>
                <w:shd w:val="clear" w:color="auto" w:fill="D9E2F3"/>
                <w:lang w:val="en-GB"/>
              </w:rPr>
              <w:t>equirements</w:t>
            </w:r>
          </w:p>
        </w:tc>
      </w:tr>
      <w:tr w:rsidR="00FF41CC" w:rsidRPr="00DB6144" w:rsidTr="004769A5">
        <w:trPr>
          <w:cantSplit/>
          <w:trHeight w:val="267"/>
        </w:trPr>
        <w:tc>
          <w:tcPr>
            <w:tcW w:w="1700" w:type="dxa"/>
            <w:vMerge w:val="restart"/>
            <w:shd w:val="clear" w:color="auto" w:fill="auto"/>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Mandatory</w:t>
            </w:r>
          </w:p>
        </w:tc>
        <w:tc>
          <w:tcPr>
            <w:tcW w:w="822" w:type="dxa"/>
            <w:shd w:val="clear" w:color="auto" w:fill="auto"/>
          </w:tcPr>
          <w:p w:rsidR="00FF41CC" w:rsidRPr="00365BA1" w:rsidRDefault="00FF41CC" w:rsidP="004769A5">
            <w:pPr>
              <w:spacing w:before="60" w:after="60"/>
              <w:jc w:val="left"/>
              <w:rPr>
                <w:rFonts w:eastAsia="Calibri" w:cs="Times New Roman"/>
                <w:color w:val="000000"/>
                <w:szCs w:val="22"/>
                <w:lang w:val="en-GB"/>
              </w:rPr>
            </w:pPr>
            <w:r>
              <w:rPr>
                <w:rFonts w:eastAsia="Calibri" w:cs="Times New Roman"/>
                <w:color w:val="000000"/>
                <w:szCs w:val="22"/>
                <w:lang w:val="en-GB"/>
              </w:rPr>
              <w:t>DE5.1</w:t>
            </w:r>
          </w:p>
        </w:tc>
        <w:tc>
          <w:tcPr>
            <w:tcW w:w="6976" w:type="dxa"/>
            <w:gridSpan w:val="2"/>
            <w:shd w:val="clear" w:color="auto" w:fill="auto"/>
          </w:tcPr>
          <w:p w:rsidR="00FF41CC"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 xml:space="preserve">All Government Entities </w:t>
            </w:r>
            <w:r>
              <w:rPr>
                <w:rFonts w:eastAsia="Calibri" w:cs="Times New Roman"/>
                <w:color w:val="000000"/>
                <w:szCs w:val="22"/>
                <w:lang w:val="en-GB"/>
              </w:rPr>
              <w:t>proposing</w:t>
            </w:r>
            <w:r w:rsidRPr="00365BA1">
              <w:rPr>
                <w:rFonts w:eastAsia="Calibri" w:cs="Times New Roman"/>
                <w:color w:val="000000"/>
                <w:szCs w:val="22"/>
                <w:lang w:val="en-GB"/>
              </w:rPr>
              <w:t xml:space="preserve"> to charge </w:t>
            </w:r>
            <w:r>
              <w:rPr>
                <w:rFonts w:eastAsia="Calibri" w:cs="Times New Roman"/>
                <w:color w:val="000000"/>
                <w:szCs w:val="22"/>
                <w:lang w:val="en-GB"/>
              </w:rPr>
              <w:t xml:space="preserve">a fee </w:t>
            </w:r>
            <w:r w:rsidRPr="00365BA1">
              <w:rPr>
                <w:rFonts w:eastAsia="Calibri" w:cs="Times New Roman"/>
                <w:color w:val="000000"/>
                <w:szCs w:val="22"/>
                <w:lang w:val="en-GB"/>
              </w:rPr>
              <w:t xml:space="preserve">for data or data services </w:t>
            </w:r>
            <w:r>
              <w:rPr>
                <w:rFonts w:eastAsia="Calibri" w:cs="Times New Roman"/>
                <w:color w:val="000000"/>
                <w:szCs w:val="22"/>
                <w:lang w:val="en-GB"/>
              </w:rPr>
              <w:t>should</w:t>
            </w:r>
            <w:r w:rsidRPr="00365BA1">
              <w:rPr>
                <w:rFonts w:eastAsia="Calibri" w:cs="Times New Roman"/>
                <w:color w:val="000000"/>
                <w:szCs w:val="22"/>
                <w:lang w:val="en-GB"/>
              </w:rPr>
              <w:t xml:space="preserve"> first seek approval from the Federal </w:t>
            </w:r>
            <w:r>
              <w:rPr>
                <w:rFonts w:eastAsia="Calibri" w:cs="Times New Roman"/>
                <w:color w:val="000000"/>
                <w:szCs w:val="22"/>
                <w:lang w:val="en-GB"/>
              </w:rPr>
              <w:t>Data Management Office</w:t>
            </w:r>
            <w:r w:rsidRPr="00365BA1">
              <w:rPr>
                <w:rFonts w:eastAsia="Calibri" w:cs="Times New Roman"/>
                <w:color w:val="000000"/>
                <w:szCs w:val="22"/>
                <w:lang w:val="en-GB"/>
              </w:rPr>
              <w:t>, setting out clearly why this is justified in line with the principles set out in this Standard</w:t>
            </w:r>
            <w:r>
              <w:rPr>
                <w:rFonts w:eastAsia="Calibri" w:cs="Times New Roman"/>
                <w:color w:val="000000"/>
                <w:szCs w:val="22"/>
                <w:lang w:val="en-GB"/>
              </w:rPr>
              <w:t>:</w:t>
            </w:r>
          </w:p>
          <w:p w:rsidR="00FF41CC" w:rsidRPr="00393B37" w:rsidRDefault="00FF41CC" w:rsidP="00FF41CC">
            <w:pPr>
              <w:pStyle w:val="ListParagraph"/>
              <w:numPr>
                <w:ilvl w:val="0"/>
                <w:numId w:val="50"/>
              </w:numPr>
              <w:spacing w:before="60" w:after="60"/>
              <w:jc w:val="left"/>
              <w:rPr>
                <w:rFonts w:eastAsia="Calibri" w:cs="Times New Roman"/>
                <w:color w:val="000000"/>
                <w:szCs w:val="22"/>
                <w:lang w:val="en-GB"/>
              </w:rPr>
            </w:pPr>
            <w:r w:rsidRPr="00393B37">
              <w:rPr>
                <w:rFonts w:eastAsia="Calibri" w:cs="Times New Roman"/>
                <w:color w:val="000000"/>
                <w:szCs w:val="22"/>
                <w:lang w:val="en-GB"/>
              </w:rPr>
              <w:t>Public interest</w:t>
            </w:r>
          </w:p>
          <w:p w:rsidR="00FF41CC" w:rsidRPr="00393B37" w:rsidRDefault="00FF41CC" w:rsidP="00FF41CC">
            <w:pPr>
              <w:pStyle w:val="ListParagraph"/>
              <w:numPr>
                <w:ilvl w:val="0"/>
                <w:numId w:val="50"/>
              </w:numPr>
              <w:spacing w:before="60" w:after="60"/>
              <w:jc w:val="left"/>
              <w:rPr>
                <w:rFonts w:eastAsia="Calibri" w:cs="Times New Roman"/>
                <w:color w:val="000000"/>
                <w:szCs w:val="22"/>
                <w:lang w:val="en-GB"/>
              </w:rPr>
            </w:pPr>
            <w:r w:rsidRPr="00393B37">
              <w:rPr>
                <w:rFonts w:eastAsia="Calibri" w:cs="Times New Roman"/>
                <w:color w:val="000000"/>
                <w:szCs w:val="22"/>
                <w:lang w:val="en-GB"/>
              </w:rPr>
              <w:t>Fair competition</w:t>
            </w:r>
          </w:p>
          <w:p w:rsidR="00FF41CC" w:rsidRDefault="00FF41CC" w:rsidP="00FF41CC">
            <w:pPr>
              <w:pStyle w:val="ListParagraph"/>
              <w:numPr>
                <w:ilvl w:val="0"/>
                <w:numId w:val="50"/>
              </w:numPr>
              <w:spacing w:before="60" w:after="60"/>
              <w:jc w:val="left"/>
              <w:rPr>
                <w:rFonts w:eastAsia="Calibri" w:cs="Times New Roman"/>
                <w:color w:val="000000"/>
                <w:szCs w:val="22"/>
                <w:lang w:val="en-GB"/>
              </w:rPr>
            </w:pPr>
            <w:r w:rsidRPr="00393B37">
              <w:rPr>
                <w:rFonts w:eastAsia="Calibri" w:cs="Times New Roman"/>
                <w:color w:val="000000"/>
                <w:szCs w:val="22"/>
                <w:lang w:val="en-GB"/>
              </w:rPr>
              <w:t>Fair pricing and conditions</w:t>
            </w:r>
          </w:p>
          <w:p w:rsidR="00FF41CC" w:rsidRPr="004E7F62" w:rsidRDefault="00FF41CC" w:rsidP="00FF41CC">
            <w:pPr>
              <w:pStyle w:val="ListParagraph"/>
              <w:numPr>
                <w:ilvl w:val="0"/>
                <w:numId w:val="50"/>
              </w:numPr>
              <w:spacing w:before="60" w:after="60"/>
              <w:jc w:val="left"/>
              <w:rPr>
                <w:rFonts w:eastAsia="Calibri" w:cs="Times New Roman"/>
                <w:color w:val="000000"/>
                <w:szCs w:val="22"/>
                <w:lang w:val="en-GB"/>
              </w:rPr>
            </w:pPr>
            <w:r w:rsidRPr="004E7F62">
              <w:rPr>
                <w:rFonts w:eastAsia="Calibri" w:cs="Times New Roman"/>
                <w:color w:val="000000"/>
                <w:szCs w:val="22"/>
                <w:lang w:val="en-GB"/>
              </w:rPr>
              <w:t>Accountability.</w:t>
            </w:r>
          </w:p>
        </w:tc>
      </w:tr>
      <w:tr w:rsidR="00FF41CC" w:rsidRPr="00DB6144" w:rsidTr="004769A5">
        <w:trPr>
          <w:cantSplit/>
          <w:trHeight w:val="267"/>
        </w:trPr>
        <w:tc>
          <w:tcPr>
            <w:tcW w:w="1700" w:type="dxa"/>
            <w:vMerge/>
            <w:shd w:val="clear" w:color="auto" w:fill="auto"/>
          </w:tcPr>
          <w:p w:rsidR="00FF41CC" w:rsidRPr="00365BA1" w:rsidRDefault="00FF41CC" w:rsidP="004769A5">
            <w:pPr>
              <w:spacing w:before="60" w:after="60"/>
              <w:jc w:val="left"/>
              <w:rPr>
                <w:rFonts w:eastAsia="Calibri" w:cs="Times New Roman"/>
                <w:color w:val="000000"/>
                <w:szCs w:val="22"/>
                <w:lang w:val="en-GB"/>
              </w:rPr>
            </w:pPr>
          </w:p>
        </w:tc>
        <w:tc>
          <w:tcPr>
            <w:tcW w:w="822" w:type="dxa"/>
            <w:shd w:val="clear" w:color="auto" w:fill="auto"/>
          </w:tcPr>
          <w:p w:rsidR="00FF41CC" w:rsidRDefault="00FF41CC" w:rsidP="004769A5">
            <w:pPr>
              <w:spacing w:before="60" w:after="60"/>
              <w:jc w:val="left"/>
              <w:rPr>
                <w:rFonts w:eastAsia="Calibri" w:cs="Times New Roman"/>
                <w:color w:val="000000"/>
                <w:szCs w:val="22"/>
                <w:lang w:val="en-GB"/>
              </w:rPr>
            </w:pPr>
            <w:r>
              <w:rPr>
                <w:rFonts w:eastAsia="Calibri" w:cs="Times New Roman"/>
                <w:color w:val="000000"/>
                <w:szCs w:val="22"/>
                <w:lang w:val="en-GB"/>
              </w:rPr>
              <w:t>DE5.2</w:t>
            </w:r>
          </w:p>
        </w:tc>
        <w:tc>
          <w:tcPr>
            <w:tcW w:w="6976" w:type="dxa"/>
            <w:gridSpan w:val="2"/>
            <w:shd w:val="clear" w:color="auto" w:fill="auto"/>
          </w:tcPr>
          <w:p w:rsidR="00FF41CC" w:rsidRPr="00365BA1" w:rsidRDefault="00FF41CC" w:rsidP="004769A5">
            <w:pPr>
              <w:spacing w:before="60" w:after="60"/>
              <w:jc w:val="left"/>
              <w:rPr>
                <w:rFonts w:eastAsia="Calibri" w:cs="Times New Roman"/>
                <w:color w:val="000000"/>
                <w:szCs w:val="22"/>
                <w:lang w:val="en-GB"/>
              </w:rPr>
            </w:pPr>
            <w:r w:rsidRPr="008361E7">
              <w:rPr>
                <w:rFonts w:eastAsia="Calibri" w:cs="Arial"/>
                <w:szCs w:val="20"/>
                <w:lang w:val="en-GB"/>
              </w:rPr>
              <w:t>Public Data which a</w:t>
            </w:r>
            <w:r>
              <w:rPr>
                <w:rFonts w:eastAsia="Calibri" w:cs="Arial"/>
                <w:szCs w:val="20"/>
                <w:lang w:val="en-GB"/>
              </w:rPr>
              <w:t xml:space="preserve"> Government </w:t>
            </w:r>
            <w:r w:rsidRPr="008361E7">
              <w:rPr>
                <w:rFonts w:eastAsia="Calibri" w:cs="Arial"/>
                <w:szCs w:val="20"/>
                <w:lang w:val="en-GB"/>
              </w:rPr>
              <w:t>Entity collects and manages in the course of its normal duties should be published as Open Data with no access fee</w:t>
            </w:r>
            <w:r>
              <w:rPr>
                <w:rFonts w:eastAsia="Calibri" w:cs="Times New Roman"/>
                <w:color w:val="000000"/>
                <w:szCs w:val="22"/>
                <w:lang w:val="en-GB"/>
              </w:rPr>
              <w:t xml:space="preserve">. </w:t>
            </w:r>
            <w:r>
              <w:rPr>
                <w:rFonts w:eastAsia="Calibri" w:cs="Arial"/>
                <w:szCs w:val="20"/>
                <w:lang w:val="en-GB"/>
              </w:rPr>
              <w:t>W</w:t>
            </w:r>
            <w:r w:rsidRPr="008361E7">
              <w:rPr>
                <w:rFonts w:eastAsia="Calibri" w:cs="Arial"/>
                <w:szCs w:val="20"/>
                <w:lang w:val="en-GB"/>
              </w:rPr>
              <w:t xml:space="preserve">here there is demand from data </w:t>
            </w:r>
            <w:r>
              <w:rPr>
                <w:rFonts w:eastAsia="Calibri" w:cs="Arial"/>
                <w:szCs w:val="20"/>
                <w:lang w:val="en-GB"/>
              </w:rPr>
              <w:t>users</w:t>
            </w:r>
            <w:r w:rsidRPr="008361E7">
              <w:rPr>
                <w:rFonts w:eastAsia="Calibri" w:cs="Arial"/>
                <w:szCs w:val="20"/>
                <w:lang w:val="en-GB"/>
              </w:rPr>
              <w:t xml:space="preserve"> for access to data that the Entity does not currently collect and</w:t>
            </w:r>
            <w:r>
              <w:rPr>
                <w:rFonts w:eastAsia="Calibri" w:cs="Arial"/>
                <w:szCs w:val="20"/>
                <w:lang w:val="en-GB"/>
              </w:rPr>
              <w:t>/or</w:t>
            </w:r>
            <w:r w:rsidRPr="008361E7">
              <w:rPr>
                <w:rFonts w:eastAsia="Calibri" w:cs="Arial"/>
                <w:szCs w:val="20"/>
                <w:lang w:val="en-GB"/>
              </w:rPr>
              <w:t xml:space="preserve"> that would require significant additional action and investment by the Entity</w:t>
            </w:r>
            <w:r>
              <w:rPr>
                <w:rFonts w:eastAsia="Calibri" w:cs="Arial"/>
                <w:szCs w:val="20"/>
                <w:lang w:val="en-GB"/>
              </w:rPr>
              <w:t xml:space="preserve"> to provide</w:t>
            </w:r>
            <w:r w:rsidRPr="008361E7">
              <w:rPr>
                <w:rFonts w:eastAsia="Calibri" w:cs="Arial"/>
                <w:szCs w:val="20"/>
                <w:lang w:val="en-GB"/>
              </w:rPr>
              <w:t>, then there may be a case for charging fees to data users in order to help finance this investment</w:t>
            </w:r>
          </w:p>
        </w:tc>
      </w:tr>
      <w:tr w:rsidR="00FF41CC" w:rsidRPr="00365BA1" w:rsidTr="004769A5">
        <w:trPr>
          <w:cantSplit/>
          <w:trHeight w:val="267"/>
        </w:trPr>
        <w:tc>
          <w:tcPr>
            <w:tcW w:w="1700" w:type="dxa"/>
            <w:shd w:val="clear" w:color="auto" w:fill="auto"/>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Recommended</w:t>
            </w:r>
          </w:p>
        </w:tc>
        <w:tc>
          <w:tcPr>
            <w:tcW w:w="822" w:type="dxa"/>
            <w:shd w:val="clear" w:color="auto" w:fill="auto"/>
          </w:tcPr>
          <w:p w:rsidR="00FF41CC" w:rsidRPr="00365BA1" w:rsidRDefault="00FF41CC" w:rsidP="004769A5">
            <w:pPr>
              <w:spacing w:before="60" w:after="60"/>
              <w:jc w:val="left"/>
              <w:rPr>
                <w:rFonts w:eastAsia="Calibri" w:cs="Times New Roman"/>
                <w:color w:val="000000"/>
                <w:szCs w:val="22"/>
                <w:lang w:val="en-GB"/>
              </w:rPr>
            </w:pPr>
            <w:r>
              <w:rPr>
                <w:rFonts w:eastAsia="Calibri" w:cs="Times New Roman"/>
                <w:color w:val="000000"/>
                <w:szCs w:val="22"/>
                <w:lang w:val="en-GB"/>
              </w:rPr>
              <w:t>DE5.3</w:t>
            </w:r>
          </w:p>
        </w:tc>
        <w:tc>
          <w:tcPr>
            <w:tcW w:w="6976" w:type="dxa"/>
            <w:gridSpan w:val="2"/>
            <w:shd w:val="clear" w:color="auto" w:fill="auto"/>
          </w:tcPr>
          <w:p w:rsidR="00FF41CC" w:rsidRPr="000664A4"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 xml:space="preserve">Semi-government Entities should also seek to follow the advice in this standard, which aims to maximise growth of the </w:t>
            </w:r>
            <w:r>
              <w:rPr>
                <w:rFonts w:eastAsia="Calibri" w:cs="Times New Roman"/>
                <w:color w:val="000000"/>
                <w:szCs w:val="22"/>
                <w:lang w:val="en-GB"/>
              </w:rPr>
              <w:t>United Arab Emirates</w:t>
            </w:r>
            <w:r w:rsidRPr="00365BA1">
              <w:rPr>
                <w:rFonts w:eastAsia="Calibri" w:cs="Times New Roman"/>
                <w:color w:val="000000"/>
                <w:szCs w:val="22"/>
                <w:lang w:val="en-GB"/>
              </w:rPr>
              <w:t xml:space="preserve"> data economy through an integrated, consistent and pro-competitive approach to Public Data.</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Pr>
                <w:rFonts w:eastAsia="Calibri" w:cs="Times New Roman"/>
                <w:color w:val="000000"/>
                <w:szCs w:val="22"/>
                <w:lang w:val="en-GB"/>
              </w:rPr>
              <w:t>Standard Inter-dependencies</w:t>
            </w:r>
          </w:p>
        </w:tc>
        <w:tc>
          <w:tcPr>
            <w:tcW w:w="7798" w:type="dxa"/>
            <w:gridSpan w:val="3"/>
            <w:shd w:val="clear" w:color="auto" w:fill="auto"/>
          </w:tcPr>
          <w:p w:rsidR="00FF41CC" w:rsidRPr="00381163" w:rsidRDefault="00FF41CC" w:rsidP="004769A5">
            <w:pPr>
              <w:spacing w:before="60" w:after="60"/>
              <w:jc w:val="left"/>
              <w:rPr>
                <w:rFonts w:eastAsia="Calibri" w:cs="Times New Roman"/>
                <w:color w:val="000000"/>
                <w:szCs w:val="22"/>
                <w:lang w:val="en-GB"/>
              </w:rPr>
            </w:pPr>
            <w:r w:rsidRPr="00381163">
              <w:rPr>
                <w:rFonts w:eastAsia="Calibri" w:cs="Times New Roman"/>
                <w:b/>
                <w:color w:val="000000"/>
                <w:szCs w:val="22"/>
                <w:u w:val="single"/>
                <w:lang w:val="en-GB"/>
              </w:rPr>
              <w:t>[DC1] Data Classification</w:t>
            </w:r>
            <w:r w:rsidRPr="00381163">
              <w:rPr>
                <w:rFonts w:eastAsia="Calibri" w:cs="Times New Roman"/>
                <w:color w:val="000000"/>
                <w:szCs w:val="22"/>
                <w:lang w:val="en-GB"/>
              </w:rPr>
              <w:t xml:space="preserve"> describes the basis for classifying a dataset as Public Data.  Only Public Data classified in accordance with that standard may be commercialised in the ways described in this specification.</w:t>
            </w:r>
          </w:p>
        </w:tc>
      </w:tr>
      <w:tr w:rsidR="00FF41CC" w:rsidRPr="00365BA1" w:rsidTr="004769A5">
        <w:trPr>
          <w:cantSplit/>
          <w:trHeight w:val="408"/>
        </w:trPr>
        <w:tc>
          <w:tcPr>
            <w:tcW w:w="1700" w:type="dxa"/>
            <w:shd w:val="clear" w:color="auto" w:fill="D9E2F3"/>
          </w:tcPr>
          <w:p w:rsidR="00FF41CC" w:rsidRDefault="00FF41CC" w:rsidP="004769A5">
            <w:pPr>
              <w:spacing w:before="60" w:after="60"/>
              <w:jc w:val="left"/>
              <w:rPr>
                <w:rFonts w:eastAsia="Calibri" w:cs="Times New Roman"/>
                <w:color w:val="000000"/>
                <w:sz w:val="20"/>
                <w:szCs w:val="22"/>
                <w:lang w:val="en-GB"/>
              </w:rPr>
            </w:pPr>
            <w:r w:rsidRPr="00864E60">
              <w:rPr>
                <w:rFonts w:eastAsia="Calibri" w:cs="Times New Roman"/>
                <w:color w:val="000000"/>
                <w:szCs w:val="22"/>
                <w:lang w:val="en-GB"/>
              </w:rPr>
              <w:t>References to Implementation Guide</w:t>
            </w:r>
          </w:p>
        </w:tc>
        <w:tc>
          <w:tcPr>
            <w:tcW w:w="7798" w:type="dxa"/>
            <w:gridSpan w:val="3"/>
            <w:shd w:val="clear" w:color="auto" w:fill="auto"/>
          </w:tcPr>
          <w:p w:rsidR="00FF41CC" w:rsidRPr="00381163" w:rsidRDefault="00FF41CC" w:rsidP="004769A5">
            <w:pPr>
              <w:spacing w:before="60" w:after="60" w:line="259" w:lineRule="auto"/>
              <w:jc w:val="left"/>
              <w:rPr>
                <w:rFonts w:eastAsia="Calibri" w:cs="Times New Roman"/>
                <w:color w:val="000000"/>
                <w:sz w:val="20"/>
                <w:szCs w:val="22"/>
                <w:lang w:val="en-GB"/>
              </w:rPr>
            </w:pPr>
            <w:r w:rsidRPr="00381163">
              <w:rPr>
                <w:rFonts w:eastAsia="Calibri" w:cs="Times New Roman"/>
                <w:b/>
                <w:color w:val="000000"/>
                <w:szCs w:val="22"/>
                <w:lang w:val="en-GB"/>
              </w:rPr>
              <w:t xml:space="preserve">Guidance Note 5.6 </w:t>
            </w:r>
            <w:r w:rsidRPr="00381163">
              <w:rPr>
                <w:rFonts w:eastAsia="Calibri" w:cs="Times New Roman"/>
                <w:color w:val="000000"/>
                <w:szCs w:val="22"/>
                <w:lang w:val="en-GB"/>
              </w:rPr>
              <w:t>provides advice on a best practice process to follow when seeking permission to apply data charges in conformance with this Specification.</w:t>
            </w:r>
          </w:p>
        </w:tc>
      </w:tr>
      <w:tr w:rsidR="00FF41CC" w:rsidRPr="00365BA1" w:rsidTr="004769A5">
        <w:trPr>
          <w:cantSplit/>
          <w:trHeight w:val="408"/>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Pr>
                <w:rFonts w:eastAsia="Calibri" w:cs="Times New Roman"/>
                <w:color w:val="000000"/>
                <w:szCs w:val="22"/>
                <w:lang w:val="en-GB"/>
              </w:rPr>
              <w:t>External references</w:t>
            </w:r>
          </w:p>
        </w:tc>
        <w:tc>
          <w:tcPr>
            <w:tcW w:w="7798" w:type="dxa"/>
            <w:gridSpan w:val="3"/>
            <w:shd w:val="clear" w:color="auto" w:fill="auto"/>
          </w:tcPr>
          <w:p w:rsidR="00FF41CC" w:rsidRPr="008E45AD" w:rsidRDefault="00FF41CC" w:rsidP="00FF41CC">
            <w:pPr>
              <w:pStyle w:val="ListParagraph"/>
              <w:numPr>
                <w:ilvl w:val="0"/>
                <w:numId w:val="22"/>
              </w:numPr>
              <w:spacing w:before="60" w:after="60" w:line="259" w:lineRule="auto"/>
              <w:jc w:val="left"/>
              <w:rPr>
                <w:rFonts w:eastAsia="Calibri" w:cs="Times New Roman"/>
                <w:color w:val="000000"/>
                <w:szCs w:val="22"/>
                <w:lang w:val="en-GB"/>
              </w:rPr>
            </w:pPr>
            <w:r w:rsidRPr="008E45AD">
              <w:rPr>
                <w:rFonts w:eastAsia="Calibri"/>
                <w:szCs w:val="22"/>
                <w:lang w:val="en-GB"/>
              </w:rPr>
              <w:t xml:space="preserve">This Specification implements, within the specific national context of the UAE, the core principles on charging for Public Sector Information which were agreed by the 32 countries of the OECD in 2008 and regularly re-committed to since.  </w:t>
            </w:r>
          </w:p>
          <w:p w:rsidR="00FF41CC" w:rsidRPr="008E45AD" w:rsidRDefault="00FF41CC" w:rsidP="00FF41CC">
            <w:pPr>
              <w:pStyle w:val="ListParagraph"/>
              <w:numPr>
                <w:ilvl w:val="0"/>
                <w:numId w:val="22"/>
              </w:numPr>
              <w:spacing w:before="60" w:after="60" w:line="259" w:lineRule="auto"/>
              <w:jc w:val="left"/>
              <w:rPr>
                <w:rFonts w:eastAsia="Calibri" w:cs="Times New Roman"/>
                <w:color w:val="000000"/>
                <w:szCs w:val="22"/>
                <w:lang w:val="en-GB"/>
              </w:rPr>
            </w:pPr>
            <w:r w:rsidRPr="008E45AD">
              <w:rPr>
                <w:rFonts w:eastAsia="Calibri"/>
                <w:szCs w:val="22"/>
                <w:lang w:val="en-GB"/>
              </w:rPr>
              <w:t xml:space="preserve">These principles, and resources to support their delivery – including case studies and evaluation evidence on the benefits countries are achieving through implementation of such an open and pro-competitive approach to public data – are set out here: </w:t>
            </w:r>
            <w:hyperlink r:id="rId41" w:history="1">
              <w:r w:rsidRPr="00990893">
                <w:rPr>
                  <w:rStyle w:val="Hyperlink"/>
                  <w:rFonts w:eastAsia="Calibri"/>
                  <w:color w:val="000000"/>
                  <w:szCs w:val="22"/>
                  <w:lang w:val="en-GB"/>
                </w:rPr>
                <w:t>OECD Recommendation on Public Sector Information (PSI)</w:t>
              </w:r>
            </w:hyperlink>
            <w:r w:rsidRPr="00990893">
              <w:rPr>
                <w:rStyle w:val="Hyperlink"/>
                <w:rFonts w:eastAsia="Calibri"/>
                <w:color w:val="000000"/>
                <w:szCs w:val="22"/>
                <w:lang w:val="en-GB"/>
              </w:rPr>
              <w:t>.</w:t>
            </w:r>
          </w:p>
        </w:tc>
      </w:tr>
      <w:tr w:rsidR="00FF41CC" w:rsidRPr="00365BA1" w:rsidTr="004769A5">
        <w:trPr>
          <w:cantSplit/>
          <w:trHeight w:val="408"/>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Version History</w:t>
            </w:r>
          </w:p>
        </w:tc>
        <w:tc>
          <w:tcPr>
            <w:tcW w:w="7798" w:type="dxa"/>
            <w:gridSpan w:val="3"/>
            <w:shd w:val="clear" w:color="auto" w:fill="auto"/>
          </w:tcPr>
          <w:p w:rsidR="00FF41CC" w:rsidRPr="00365BA1" w:rsidRDefault="006C7CE0" w:rsidP="004769A5">
            <w:pPr>
              <w:spacing w:before="60" w:after="60" w:line="259" w:lineRule="auto"/>
              <w:jc w:val="left"/>
              <w:rPr>
                <w:rFonts w:eastAsia="Calibri" w:cs="Times New Roman"/>
                <w:color w:val="000000"/>
                <w:szCs w:val="22"/>
                <w:lang w:val="en-GB"/>
              </w:rPr>
            </w:pPr>
            <w:r>
              <w:rPr>
                <w:rFonts w:eastAsia="Calibri" w:cs="Times New Roman"/>
                <w:color w:val="000000"/>
                <w:lang w:val="en-GB"/>
              </w:rPr>
              <w:t>V1.0</w:t>
            </w:r>
          </w:p>
        </w:tc>
      </w:tr>
    </w:tbl>
    <w:p w:rsidR="00FF41CC" w:rsidRDefault="00FF41CC" w:rsidP="00FF41CC">
      <w:pPr>
        <w:spacing w:after="120"/>
      </w:pPr>
    </w:p>
    <w:p w:rsidR="00FF41CC" w:rsidRDefault="00FF41CC" w:rsidP="00FF41CC">
      <w:pPr>
        <w:spacing w:after="120"/>
      </w:pPr>
    </w:p>
    <w:p w:rsidR="00FF41CC" w:rsidRDefault="00FF41CC" w:rsidP="00FF41CC">
      <w:pPr>
        <w:spacing w:after="120"/>
      </w:pPr>
    </w:p>
    <w:p w:rsidR="00FF41CC" w:rsidRDefault="00FF41CC" w:rsidP="00FF41CC">
      <w:pPr>
        <w:spacing w:after="120"/>
      </w:pPr>
    </w:p>
    <w:p w:rsidR="00FF41CC" w:rsidRDefault="00FF41CC" w:rsidP="00FF41CC">
      <w:pPr>
        <w:spacing w:after="120"/>
      </w:pPr>
    </w:p>
    <w:p w:rsidR="00FF41CC" w:rsidRDefault="00FF41CC" w:rsidP="00FF41CC">
      <w:pPr>
        <w:spacing w:after="120"/>
      </w:pPr>
    </w:p>
    <w:p w:rsidR="00FF41CC" w:rsidRDefault="00FF41CC" w:rsidP="00FF41CC">
      <w:pPr>
        <w:spacing w:after="120"/>
      </w:pPr>
    </w:p>
    <w:p w:rsidR="00FF41CC" w:rsidRDefault="00FF41CC" w:rsidP="00FF41CC">
      <w:pPr>
        <w:spacing w:after="120"/>
      </w:pPr>
    </w:p>
    <w:p w:rsidR="00FF41CC" w:rsidRDefault="00FF41CC" w:rsidP="00FF41CC">
      <w:pPr>
        <w:spacing w:after="120"/>
      </w:pPr>
    </w:p>
    <w:p w:rsidR="00FF41CC" w:rsidRDefault="00FF41CC" w:rsidP="00FF41CC">
      <w:pPr>
        <w:spacing w:after="120"/>
      </w:pPr>
    </w:p>
    <w:p w:rsidR="00FF41CC" w:rsidRDefault="00FF41CC" w:rsidP="00FF41CC">
      <w:pPr>
        <w:spacing w:after="120"/>
      </w:pPr>
    </w:p>
    <w:p w:rsidR="00FF41CC" w:rsidRPr="002879EB" w:rsidRDefault="00FF41CC" w:rsidP="00FF41CC">
      <w:pPr>
        <w:pStyle w:val="Heading3"/>
        <w:rPr>
          <w:lang w:val="en-GB" w:eastAsia="en-GB"/>
        </w:rPr>
      </w:pPr>
      <w:bookmarkStart w:id="79" w:name="_Toc500224495"/>
      <w:bookmarkStart w:id="80" w:name="_Toc513103721"/>
      <w:r>
        <w:t>Data protection and privacy</w:t>
      </w:r>
      <w:bookmarkEnd w:id="79"/>
      <w:bookmarkEnd w:id="80"/>
      <w:r w:rsidRPr="00842137">
        <w:rPr>
          <w:lang w:val="en-GB" w:eastAsia="en-GB"/>
        </w:rPr>
        <w:t xml:space="preserve"> </w:t>
      </w:r>
    </w:p>
    <w:tbl>
      <w:tblPr>
        <w:tblW w:w="9498"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700"/>
        <w:gridCol w:w="964"/>
        <w:gridCol w:w="2864"/>
        <w:gridCol w:w="3970"/>
      </w:tblGrid>
      <w:tr w:rsidR="00FF41CC" w:rsidRPr="00365BA1" w:rsidTr="004769A5">
        <w:trPr>
          <w:cantSplit/>
          <w:trHeight w:val="494"/>
        </w:trPr>
        <w:tc>
          <w:tcPr>
            <w:tcW w:w="1700" w:type="dxa"/>
            <w:shd w:val="clear" w:color="auto" w:fill="4F81BD"/>
          </w:tcPr>
          <w:p w:rsidR="00FF41CC" w:rsidRPr="00365BA1" w:rsidRDefault="00FF41CC" w:rsidP="004769A5">
            <w:pPr>
              <w:rPr>
                <w:rFonts w:eastAsia="Calibri"/>
                <w:noProof/>
                <w:color w:val="FFFFFF"/>
                <w:szCs w:val="22"/>
                <w:lang w:val="en-GB" w:eastAsia="en-GB"/>
              </w:rPr>
            </w:pPr>
            <w:r w:rsidRPr="00365BA1">
              <w:rPr>
                <w:rFonts w:eastAsia="Calibri"/>
                <w:noProof/>
                <w:color w:val="FFFFFF"/>
                <w:szCs w:val="22"/>
                <w:lang w:val="en-GB" w:eastAsia="en-GB"/>
              </w:rPr>
              <w:t xml:space="preserve">DE6 </w:t>
            </w:r>
          </w:p>
        </w:tc>
        <w:tc>
          <w:tcPr>
            <w:tcW w:w="7798" w:type="dxa"/>
            <w:gridSpan w:val="3"/>
            <w:shd w:val="clear" w:color="auto" w:fill="4F81BD"/>
          </w:tcPr>
          <w:p w:rsidR="00FF41CC" w:rsidRPr="00365BA1" w:rsidRDefault="00FF41CC" w:rsidP="004769A5">
            <w:pPr>
              <w:rPr>
                <w:rFonts w:eastAsia="Calibri"/>
                <w:noProof/>
                <w:color w:val="FFFFFF"/>
                <w:szCs w:val="22"/>
                <w:lang w:val="en-GB" w:eastAsia="en-GB"/>
              </w:rPr>
            </w:pPr>
            <w:r w:rsidRPr="00365BA1">
              <w:rPr>
                <w:rFonts w:eastAsia="Calibri"/>
                <w:noProof/>
                <w:color w:val="FFFFFF"/>
                <w:szCs w:val="22"/>
                <w:lang w:val="en-GB" w:eastAsia="en-GB"/>
              </w:rPr>
              <w:t>Data protection and privacy</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 w:val="20"/>
                <w:szCs w:val="22"/>
                <w:lang w:val="en-GB"/>
              </w:rPr>
            </w:pPr>
            <w:r w:rsidRPr="00886D84">
              <w:rPr>
                <w:rFonts w:eastAsia="Calibri" w:cs="Times New Roman"/>
                <w:color w:val="000000"/>
                <w:szCs w:val="22"/>
                <w:lang w:val="en-GB"/>
              </w:rPr>
              <w:t>Specification type</w:t>
            </w:r>
          </w:p>
        </w:tc>
        <w:tc>
          <w:tcPr>
            <w:tcW w:w="3828" w:type="dxa"/>
            <w:gridSpan w:val="2"/>
            <w:shd w:val="clear" w:color="auto" w:fill="auto"/>
          </w:tcPr>
          <w:p w:rsidR="00FF41CC" w:rsidRPr="00365BA1" w:rsidRDefault="00FF41CC" w:rsidP="004769A5">
            <w:pPr>
              <w:spacing w:before="60" w:after="60"/>
              <w:jc w:val="left"/>
              <w:rPr>
                <w:rFonts w:eastAsia="Calibri" w:cs="Times New Roman"/>
                <w:noProof/>
                <w:color w:val="000000"/>
                <w:sz w:val="20"/>
                <w:szCs w:val="22"/>
                <w:lang w:val="en-GB" w:eastAsia="en-GB"/>
              </w:rPr>
            </w:pPr>
            <w:r w:rsidRPr="00C42C18">
              <w:rPr>
                <w:rFonts w:asciiTheme="minorHAnsi" w:eastAsia="Calibri" w:hAnsiTheme="minorHAnsi" w:cstheme="minorHAnsi"/>
                <w:noProof/>
                <w:sz w:val="28"/>
                <w:szCs w:val="28"/>
                <w:lang w:eastAsia="en-GB"/>
              </w:rPr>
              <w:sym w:font="Wingdings 2" w:char="F030"/>
            </w:r>
            <w:r>
              <w:rPr>
                <w:rFonts w:asciiTheme="minorHAnsi" w:eastAsia="Calibri" w:hAnsiTheme="minorHAnsi" w:cstheme="minorHAnsi"/>
                <w:noProof/>
                <w:szCs w:val="22"/>
                <w:lang w:eastAsia="en-GB"/>
              </w:rPr>
              <w:t xml:space="preserve">  </w:t>
            </w:r>
            <w:r w:rsidRPr="00580C13">
              <w:rPr>
                <w:rFonts w:asciiTheme="minorHAnsi" w:eastAsia="Calibri" w:hAnsiTheme="minorHAnsi" w:cstheme="minorHAnsi"/>
                <w:noProof/>
                <w:szCs w:val="22"/>
                <w:lang w:eastAsia="en-GB"/>
              </w:rPr>
              <w:t>Dataset Processing Specification</w:t>
            </w:r>
          </w:p>
        </w:tc>
        <w:tc>
          <w:tcPr>
            <w:tcW w:w="3970" w:type="dxa"/>
            <w:shd w:val="clear" w:color="auto" w:fill="auto"/>
          </w:tcPr>
          <w:p w:rsidR="00FF41CC" w:rsidRPr="00365BA1" w:rsidRDefault="00FF41CC" w:rsidP="004769A5">
            <w:pPr>
              <w:spacing w:before="60" w:after="60"/>
              <w:jc w:val="left"/>
              <w:rPr>
                <w:rFonts w:eastAsia="Calibri" w:cs="Times New Roman"/>
                <w:noProof/>
                <w:color w:val="000000"/>
                <w:sz w:val="20"/>
                <w:szCs w:val="22"/>
                <w:lang w:val="en-GB" w:eastAsia="en-GB"/>
              </w:rPr>
            </w:pPr>
            <w:r>
              <w:rPr>
                <w:rFonts w:asciiTheme="minorHAnsi" w:eastAsia="Calibri" w:hAnsiTheme="minorHAnsi" w:cstheme="minorHAnsi"/>
                <w:noProof/>
                <w:sz w:val="28"/>
                <w:szCs w:val="28"/>
                <w:lang w:eastAsia="en-GB"/>
              </w:rPr>
              <w:sym w:font="Wingdings" w:char="F0FE"/>
            </w:r>
            <w:r>
              <w:rPr>
                <w:rFonts w:asciiTheme="minorHAnsi" w:eastAsia="Calibri" w:hAnsiTheme="minorHAnsi" w:cstheme="minorHAnsi"/>
                <w:noProof/>
                <w:szCs w:val="22"/>
                <w:lang w:eastAsia="en-GB"/>
              </w:rPr>
              <w:t xml:space="preserve">  </w:t>
            </w:r>
            <w:r w:rsidRPr="00C42C18">
              <w:rPr>
                <w:rFonts w:asciiTheme="minorHAnsi" w:eastAsia="Calibri" w:hAnsiTheme="minorHAnsi" w:cstheme="minorHAnsi"/>
                <w:noProof/>
                <w:szCs w:val="22"/>
                <w:lang w:eastAsia="en-GB"/>
              </w:rPr>
              <w:t>Data Management Specification</w:t>
            </w:r>
          </w:p>
        </w:tc>
      </w:tr>
      <w:tr w:rsidR="00FF41CC" w:rsidRPr="00365BA1" w:rsidTr="004769A5">
        <w:trPr>
          <w:cantSplit/>
          <w:trHeight w:val="2815"/>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Purpose</w:t>
            </w:r>
          </w:p>
        </w:tc>
        <w:tc>
          <w:tcPr>
            <w:tcW w:w="7798" w:type="dxa"/>
            <w:gridSpan w:val="3"/>
            <w:shd w:val="clear" w:color="auto" w:fill="auto"/>
          </w:tcPr>
          <w:p w:rsidR="00FF41CC" w:rsidRPr="00365BA1" w:rsidRDefault="00FF41CC" w:rsidP="004769A5">
            <w:pPr>
              <w:spacing w:before="60" w:after="60"/>
              <w:jc w:val="left"/>
              <w:rPr>
                <w:rFonts w:eastAsia="Times New Roman"/>
                <w:bCs/>
                <w:color w:val="000000"/>
                <w:szCs w:val="22"/>
                <w:lang w:val="en-GB"/>
              </w:rPr>
            </w:pPr>
            <w:r w:rsidRPr="00365BA1">
              <w:rPr>
                <w:rFonts w:eastAsia="Times New Roman"/>
                <w:bCs/>
                <w:color w:val="000000"/>
                <w:szCs w:val="22"/>
                <w:lang w:val="en-GB"/>
              </w:rPr>
              <w:t>The purpose of this S</w:t>
            </w:r>
            <w:r>
              <w:rPr>
                <w:rFonts w:eastAsia="Times New Roman"/>
                <w:bCs/>
                <w:color w:val="000000"/>
                <w:szCs w:val="22"/>
                <w:lang w:val="en-GB"/>
              </w:rPr>
              <w:t>pecification</w:t>
            </w:r>
            <w:r w:rsidRPr="00365BA1">
              <w:rPr>
                <w:rFonts w:eastAsia="Times New Roman"/>
                <w:bCs/>
                <w:color w:val="000000"/>
                <w:szCs w:val="22"/>
                <w:lang w:val="en-GB"/>
              </w:rPr>
              <w:t xml:space="preserve"> is to:</w:t>
            </w:r>
          </w:p>
          <w:p w:rsidR="00FF41CC" w:rsidRPr="00365BA1" w:rsidRDefault="00FF41CC" w:rsidP="00FF41CC">
            <w:pPr>
              <w:pStyle w:val="ColorfulList-Accent11"/>
              <w:numPr>
                <w:ilvl w:val="0"/>
                <w:numId w:val="12"/>
              </w:numPr>
              <w:spacing w:after="0"/>
              <w:jc w:val="left"/>
              <w:rPr>
                <w:rFonts w:eastAsia="Times New Roman"/>
                <w:bCs/>
                <w:color w:val="000000"/>
                <w:szCs w:val="22"/>
                <w:lang w:val="en-GB"/>
              </w:rPr>
            </w:pPr>
            <w:r w:rsidRPr="00365BA1">
              <w:rPr>
                <w:rFonts w:eastAsia="Times New Roman"/>
                <w:bCs/>
                <w:color w:val="000000"/>
                <w:szCs w:val="22"/>
                <w:lang w:val="en-GB"/>
              </w:rPr>
              <w:t xml:space="preserve">Ensure that people and businesses in the UAE have trust and confidence that their data is ethically used and enjoys strong levels of protection and privacy </w:t>
            </w:r>
          </w:p>
          <w:p w:rsidR="00FF41CC" w:rsidRPr="00365BA1" w:rsidRDefault="00FF41CC" w:rsidP="00FF41CC">
            <w:pPr>
              <w:pStyle w:val="ColorfulList-Accent11"/>
              <w:numPr>
                <w:ilvl w:val="0"/>
                <w:numId w:val="12"/>
              </w:numPr>
              <w:spacing w:after="0"/>
              <w:jc w:val="left"/>
              <w:rPr>
                <w:rFonts w:eastAsia="Times New Roman"/>
                <w:bCs/>
                <w:color w:val="000000"/>
                <w:szCs w:val="22"/>
                <w:lang w:val="en-GB"/>
              </w:rPr>
            </w:pPr>
            <w:r w:rsidRPr="00365BA1">
              <w:rPr>
                <w:rFonts w:eastAsia="Times New Roman"/>
                <w:bCs/>
                <w:color w:val="000000"/>
                <w:szCs w:val="22"/>
                <w:lang w:val="en-GB"/>
              </w:rPr>
              <w:t>Build a culture of privacy awareness and responsibility within officials dealing with data</w:t>
            </w:r>
          </w:p>
          <w:p w:rsidR="00FF41CC" w:rsidRPr="00365BA1" w:rsidRDefault="00FF41CC" w:rsidP="00FF41CC">
            <w:pPr>
              <w:pStyle w:val="ColorfulList-Accent11"/>
              <w:numPr>
                <w:ilvl w:val="0"/>
                <w:numId w:val="12"/>
              </w:numPr>
              <w:spacing w:after="0"/>
              <w:jc w:val="left"/>
              <w:rPr>
                <w:rFonts w:eastAsia="Times New Roman"/>
                <w:bCs/>
                <w:color w:val="000000"/>
                <w:szCs w:val="22"/>
                <w:lang w:val="en-GB"/>
              </w:rPr>
            </w:pPr>
            <w:r w:rsidRPr="00365BA1">
              <w:rPr>
                <w:rFonts w:eastAsia="Times New Roman"/>
                <w:bCs/>
                <w:color w:val="000000"/>
                <w:szCs w:val="22"/>
                <w:lang w:val="en-GB"/>
              </w:rPr>
              <w:t>Ensure personal data management and infrastructure is resilient and secure</w:t>
            </w:r>
          </w:p>
          <w:p w:rsidR="00FF41CC" w:rsidRPr="00365BA1" w:rsidRDefault="00FF41CC" w:rsidP="00FF41CC">
            <w:pPr>
              <w:pStyle w:val="ColorfulList-Accent11"/>
              <w:numPr>
                <w:ilvl w:val="0"/>
                <w:numId w:val="12"/>
              </w:numPr>
              <w:spacing w:after="0"/>
              <w:jc w:val="left"/>
              <w:rPr>
                <w:rFonts w:eastAsia="Times New Roman"/>
                <w:bCs/>
                <w:color w:val="000000"/>
                <w:szCs w:val="22"/>
                <w:lang w:val="en-GB"/>
              </w:rPr>
            </w:pPr>
            <w:r w:rsidRPr="00365BA1">
              <w:rPr>
                <w:rFonts w:eastAsia="Times New Roman"/>
                <w:bCs/>
                <w:color w:val="000000"/>
                <w:szCs w:val="22"/>
                <w:lang w:val="en-GB"/>
              </w:rPr>
              <w:t>Ensure data is only used in ways that meet documented ethical standards</w:t>
            </w:r>
          </w:p>
          <w:p w:rsidR="00FF41CC" w:rsidRPr="00365BA1" w:rsidRDefault="00FF41CC" w:rsidP="00FF41CC">
            <w:pPr>
              <w:pStyle w:val="ColorfulList-Accent11"/>
              <w:numPr>
                <w:ilvl w:val="0"/>
                <w:numId w:val="12"/>
              </w:numPr>
              <w:spacing w:before="60" w:after="60"/>
              <w:jc w:val="left"/>
              <w:rPr>
                <w:rFonts w:eastAsia="Calibri" w:cs="Times New Roman"/>
                <w:noProof/>
                <w:color w:val="000000"/>
                <w:szCs w:val="22"/>
                <w:lang w:val="en-GB" w:eastAsia="en-GB"/>
              </w:rPr>
            </w:pPr>
            <w:r w:rsidRPr="00365BA1">
              <w:rPr>
                <w:rFonts w:eastAsia="Times New Roman"/>
                <w:bCs/>
                <w:color w:val="000000"/>
                <w:szCs w:val="22"/>
                <w:lang w:val="en-GB"/>
              </w:rPr>
              <w:t>Enable uniformity and consistency in decision making in relation to data protection and privacy.</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When to use</w:t>
            </w:r>
          </w:p>
        </w:tc>
        <w:tc>
          <w:tcPr>
            <w:tcW w:w="7798" w:type="dxa"/>
            <w:gridSpan w:val="3"/>
            <w:shd w:val="clear" w:color="auto" w:fill="auto"/>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Across all stages of the data management lifecycle: creating, processing, analysing, storing, exchanging and re-using data.</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Responsibility</w:t>
            </w:r>
          </w:p>
        </w:tc>
        <w:tc>
          <w:tcPr>
            <w:tcW w:w="7798" w:type="dxa"/>
            <w:gridSpan w:val="3"/>
            <w:shd w:val="clear" w:color="auto" w:fill="auto"/>
          </w:tcPr>
          <w:p w:rsidR="00FF41CC" w:rsidRPr="00525279" w:rsidRDefault="00FF41CC" w:rsidP="004769A5">
            <w:pPr>
              <w:spacing w:before="60" w:after="60"/>
              <w:jc w:val="left"/>
              <w:rPr>
                <w:rFonts w:eastAsia="Calibri" w:cs="Times New Roman"/>
                <w:noProof/>
                <w:color w:val="000000"/>
                <w:szCs w:val="22"/>
                <w:lang w:val="en-GB" w:eastAsia="en-GB"/>
              </w:rPr>
            </w:pPr>
            <w:r w:rsidRPr="00525279">
              <w:rPr>
                <w:rFonts w:eastAsia="Calibri" w:cs="Times New Roman"/>
                <w:noProof/>
                <w:color w:val="000000"/>
                <w:szCs w:val="22"/>
                <w:lang w:val="en-GB" w:eastAsia="en-GB"/>
              </w:rPr>
              <w:t>The Director of Data has responsiblity for ensuring that the Entity has the systems, infrastucture and controls necessary to comply with this Standard</w:t>
            </w:r>
            <w:r>
              <w:rPr>
                <w:rFonts w:eastAsia="Calibri" w:cs="Times New Roman"/>
                <w:noProof/>
                <w:color w:val="000000"/>
                <w:szCs w:val="22"/>
                <w:lang w:val="en-GB" w:eastAsia="en-GB"/>
              </w:rPr>
              <w:t xml:space="preserve"> specification</w:t>
            </w:r>
            <w:r w:rsidRPr="00525279">
              <w:rPr>
                <w:rFonts w:eastAsia="Calibri" w:cs="Times New Roman"/>
                <w:noProof/>
                <w:color w:val="000000"/>
                <w:szCs w:val="22"/>
                <w:lang w:val="en-GB" w:eastAsia="en-GB"/>
              </w:rPr>
              <w:t xml:space="preserve">, and that these operate effectively and consistently. </w:t>
            </w:r>
          </w:p>
          <w:p w:rsidR="00FF41CC" w:rsidRPr="00525279" w:rsidRDefault="00FF41CC" w:rsidP="004769A5">
            <w:pPr>
              <w:spacing w:before="60" w:after="60"/>
              <w:jc w:val="left"/>
              <w:rPr>
                <w:rFonts w:eastAsia="Calibri" w:cs="Times New Roman"/>
                <w:noProof/>
                <w:color w:val="000000"/>
                <w:szCs w:val="22"/>
                <w:lang w:val="en-GB" w:eastAsia="en-GB"/>
              </w:rPr>
            </w:pPr>
            <w:r w:rsidRPr="00525279">
              <w:rPr>
                <w:rFonts w:eastAsia="Calibri" w:cs="Times New Roman"/>
                <w:noProof/>
                <w:color w:val="000000"/>
                <w:szCs w:val="22"/>
                <w:lang w:val="en-GB" w:eastAsia="en-GB"/>
              </w:rPr>
              <w:t xml:space="preserve">The Data Custodian within the Entity who is accountable for a specific dataset is responsible for ensuring that the requirements of this </w:t>
            </w:r>
            <w:r>
              <w:rPr>
                <w:rFonts w:eastAsia="Calibri" w:cs="Times New Roman"/>
                <w:noProof/>
                <w:color w:val="000000"/>
                <w:szCs w:val="22"/>
                <w:lang w:val="en-GB" w:eastAsia="en-GB"/>
              </w:rPr>
              <w:t>specification</w:t>
            </w:r>
            <w:r w:rsidRPr="00525279">
              <w:rPr>
                <w:rFonts w:eastAsia="Calibri" w:cs="Times New Roman"/>
                <w:noProof/>
                <w:color w:val="000000"/>
                <w:szCs w:val="22"/>
                <w:lang w:val="en-GB" w:eastAsia="en-GB"/>
              </w:rPr>
              <w:t xml:space="preserve"> are met in relation to that dataset.  </w:t>
            </w:r>
          </w:p>
        </w:tc>
      </w:tr>
      <w:tr w:rsidR="00FF41CC" w:rsidRPr="00365BA1" w:rsidTr="004769A5">
        <w:trPr>
          <w:cantSplit/>
          <w:trHeight w:val="267"/>
        </w:trPr>
        <w:tc>
          <w:tcPr>
            <w:tcW w:w="9498" w:type="dxa"/>
            <w:gridSpan w:val="4"/>
            <w:shd w:val="clear" w:color="auto" w:fill="D9E2F3"/>
          </w:tcPr>
          <w:p w:rsidR="00FF41CC" w:rsidRPr="00365BA1" w:rsidRDefault="00FF41CC" w:rsidP="004769A5">
            <w:pPr>
              <w:spacing w:before="60" w:after="60"/>
              <w:jc w:val="left"/>
              <w:rPr>
                <w:rFonts w:eastAsia="Calibri" w:cs="Times New Roman"/>
                <w:color w:val="000000"/>
                <w:szCs w:val="22"/>
                <w:lang w:val="en-GB"/>
              </w:rPr>
            </w:pPr>
            <w:r>
              <w:rPr>
                <w:rFonts w:eastAsia="Calibri" w:cs="Times New Roman"/>
                <w:color w:val="000000"/>
                <w:szCs w:val="22"/>
                <w:lang w:val="en-GB"/>
              </w:rPr>
              <w:t>R</w:t>
            </w:r>
            <w:r w:rsidRPr="00365BA1">
              <w:rPr>
                <w:rFonts w:eastAsia="Calibri" w:cs="Times New Roman"/>
                <w:color w:val="000000"/>
                <w:szCs w:val="22"/>
                <w:shd w:val="clear" w:color="auto" w:fill="D9E2F3"/>
                <w:lang w:val="en-GB"/>
              </w:rPr>
              <w:t>equirements</w:t>
            </w:r>
          </w:p>
        </w:tc>
      </w:tr>
      <w:tr w:rsidR="00FF41CC" w:rsidRPr="00365BA1" w:rsidTr="004769A5">
        <w:trPr>
          <w:cantSplit/>
          <w:trHeight w:val="3079"/>
        </w:trPr>
        <w:tc>
          <w:tcPr>
            <w:tcW w:w="1700" w:type="dxa"/>
            <w:vMerge w:val="restart"/>
            <w:shd w:val="clear" w:color="auto" w:fill="auto"/>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Mandatory</w:t>
            </w:r>
          </w:p>
        </w:tc>
        <w:tc>
          <w:tcPr>
            <w:tcW w:w="964" w:type="dxa"/>
            <w:shd w:val="clear" w:color="auto" w:fill="auto"/>
          </w:tcPr>
          <w:p w:rsidR="00FF41CC" w:rsidRPr="00365BA1" w:rsidRDefault="00FF41CC" w:rsidP="004769A5">
            <w:pPr>
              <w:shd w:val="clear" w:color="auto" w:fill="FFFFFF"/>
              <w:spacing w:before="100" w:beforeAutospacing="1" w:after="120"/>
              <w:jc w:val="left"/>
              <w:rPr>
                <w:rFonts w:eastAsia="Times New Roman"/>
                <w:color w:val="000000"/>
                <w:szCs w:val="22"/>
                <w:lang w:val="en-GB"/>
              </w:rPr>
            </w:pPr>
            <w:r>
              <w:rPr>
                <w:rFonts w:eastAsia="Times New Roman"/>
                <w:color w:val="000000"/>
                <w:szCs w:val="22"/>
                <w:lang w:val="en-GB"/>
              </w:rPr>
              <w:t>DE6.1</w:t>
            </w:r>
          </w:p>
        </w:tc>
        <w:tc>
          <w:tcPr>
            <w:tcW w:w="6834" w:type="dxa"/>
            <w:gridSpan w:val="2"/>
            <w:shd w:val="clear" w:color="auto" w:fill="auto"/>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 xml:space="preserve">All Entities </w:t>
            </w:r>
            <w:r>
              <w:rPr>
                <w:rFonts w:eastAsia="Calibri" w:cs="Times New Roman"/>
                <w:color w:val="000000"/>
                <w:szCs w:val="22"/>
                <w:lang w:val="en-GB"/>
              </w:rPr>
              <w:t xml:space="preserve">should </w:t>
            </w:r>
            <w:r w:rsidRPr="00365BA1">
              <w:rPr>
                <w:rFonts w:eastAsia="Calibri" w:cs="Times New Roman"/>
                <w:color w:val="000000"/>
                <w:szCs w:val="22"/>
                <w:lang w:val="en-GB"/>
              </w:rPr>
              <w:t xml:space="preserve">work towards achieving, across all personal and commercial datasets for which they are responsible, full compliance with the </w:t>
            </w:r>
            <w:r>
              <w:rPr>
                <w:rFonts w:eastAsia="Calibri" w:cs="Times New Roman"/>
                <w:color w:val="000000"/>
                <w:szCs w:val="22"/>
                <w:lang w:val="en-GB"/>
              </w:rPr>
              <w:t xml:space="preserve">Data </w:t>
            </w:r>
            <w:r w:rsidRPr="00365BA1">
              <w:rPr>
                <w:rFonts w:eastAsia="Calibri" w:cs="Times New Roman"/>
                <w:color w:val="000000"/>
                <w:szCs w:val="22"/>
                <w:lang w:val="en-GB"/>
              </w:rPr>
              <w:t xml:space="preserve">Privacy Principles set out in this </w:t>
            </w:r>
            <w:r>
              <w:rPr>
                <w:rFonts w:eastAsia="Calibri" w:cs="Times New Roman"/>
                <w:color w:val="000000"/>
                <w:szCs w:val="22"/>
                <w:lang w:val="en-GB"/>
              </w:rPr>
              <w:t>specification</w:t>
            </w:r>
            <w:r w:rsidRPr="00365BA1">
              <w:rPr>
                <w:rFonts w:eastAsia="Calibri" w:cs="Times New Roman"/>
                <w:color w:val="000000"/>
                <w:szCs w:val="22"/>
                <w:lang w:val="en-GB"/>
              </w:rPr>
              <w:t>:</w:t>
            </w:r>
          </w:p>
          <w:p w:rsidR="00FF41CC" w:rsidRPr="00365BA1" w:rsidRDefault="00FF41CC" w:rsidP="004769A5">
            <w:pPr>
              <w:spacing w:before="60" w:after="60"/>
              <w:jc w:val="left"/>
              <w:rPr>
                <w:rFonts w:eastAsia="Calibri" w:cs="Times New Roman"/>
                <w:color w:val="000000"/>
                <w:sz w:val="6"/>
                <w:szCs w:val="22"/>
                <w:lang w:val="en-GB"/>
              </w:rPr>
            </w:pPr>
          </w:p>
          <w:tbl>
            <w:tblPr>
              <w:tblW w:w="0" w:type="auto"/>
              <w:tblLayout w:type="fixed"/>
              <w:tblLook w:val="04A0" w:firstRow="1" w:lastRow="0" w:firstColumn="1" w:lastColumn="0" w:noHBand="0" w:noVBand="1"/>
            </w:tblPr>
            <w:tblGrid>
              <w:gridCol w:w="3785"/>
              <w:gridCol w:w="3786"/>
            </w:tblGrid>
            <w:tr w:rsidR="00FF41CC" w:rsidRPr="00365BA1" w:rsidTr="004769A5">
              <w:trPr>
                <w:trHeight w:val="1874"/>
              </w:trPr>
              <w:tc>
                <w:tcPr>
                  <w:tcW w:w="3785" w:type="dxa"/>
                  <w:shd w:val="clear" w:color="auto" w:fill="auto"/>
                </w:tcPr>
                <w:p w:rsidR="00FF41CC" w:rsidRPr="00365BA1" w:rsidRDefault="00FF41CC" w:rsidP="00FF41CC">
                  <w:pPr>
                    <w:numPr>
                      <w:ilvl w:val="0"/>
                      <w:numId w:val="14"/>
                    </w:numPr>
                    <w:shd w:val="clear" w:color="auto" w:fill="FFFFFF"/>
                    <w:spacing w:before="100" w:beforeAutospacing="1" w:after="60"/>
                    <w:jc w:val="left"/>
                    <w:rPr>
                      <w:rFonts w:eastAsia="Times New Roman"/>
                      <w:color w:val="000000"/>
                    </w:rPr>
                  </w:pPr>
                  <w:r w:rsidRPr="00365BA1">
                    <w:rPr>
                      <w:rFonts w:eastAsia="Times New Roman"/>
                      <w:color w:val="000000"/>
                    </w:rPr>
                    <w:t>Consent</w:t>
                  </w:r>
                </w:p>
                <w:p w:rsidR="00FF41CC" w:rsidRPr="00365BA1" w:rsidRDefault="00FF41CC" w:rsidP="00FF41CC">
                  <w:pPr>
                    <w:pStyle w:val="ColorfulList-Accent11"/>
                    <w:numPr>
                      <w:ilvl w:val="0"/>
                      <w:numId w:val="14"/>
                    </w:numPr>
                    <w:shd w:val="clear" w:color="auto" w:fill="FFFFFF"/>
                    <w:spacing w:before="100" w:beforeAutospacing="1" w:after="120"/>
                    <w:contextualSpacing w:val="0"/>
                    <w:jc w:val="left"/>
                    <w:rPr>
                      <w:rFonts w:eastAsia="Times New Roman"/>
                      <w:color w:val="000000"/>
                    </w:rPr>
                  </w:pPr>
                  <w:r w:rsidRPr="00365BA1">
                    <w:rPr>
                      <w:rFonts w:eastAsia="Times New Roman"/>
                      <w:color w:val="000000"/>
                    </w:rPr>
                    <w:t xml:space="preserve">Transparency </w:t>
                  </w:r>
                </w:p>
                <w:p w:rsidR="00FF41CC" w:rsidRPr="00365BA1" w:rsidRDefault="00FF41CC" w:rsidP="00FF41CC">
                  <w:pPr>
                    <w:pStyle w:val="ColorfulList-Accent11"/>
                    <w:numPr>
                      <w:ilvl w:val="0"/>
                      <w:numId w:val="14"/>
                    </w:numPr>
                    <w:shd w:val="clear" w:color="auto" w:fill="FFFFFF"/>
                    <w:spacing w:before="100" w:beforeAutospacing="1" w:after="120"/>
                    <w:contextualSpacing w:val="0"/>
                    <w:jc w:val="left"/>
                    <w:rPr>
                      <w:rFonts w:eastAsia="Times New Roman"/>
                      <w:color w:val="000000"/>
                    </w:rPr>
                  </w:pPr>
                  <w:r w:rsidRPr="00365BA1">
                    <w:rPr>
                      <w:rFonts w:eastAsia="Times New Roman"/>
                      <w:color w:val="000000"/>
                    </w:rPr>
                    <w:t>Purpose</w:t>
                  </w:r>
                </w:p>
                <w:p w:rsidR="00FF41CC" w:rsidRPr="00365BA1" w:rsidRDefault="00FF41CC" w:rsidP="00FF41CC">
                  <w:pPr>
                    <w:numPr>
                      <w:ilvl w:val="0"/>
                      <w:numId w:val="14"/>
                    </w:numPr>
                    <w:shd w:val="clear" w:color="auto" w:fill="FFFFFF"/>
                    <w:spacing w:before="100" w:beforeAutospacing="1" w:after="120"/>
                    <w:jc w:val="left"/>
                    <w:rPr>
                      <w:rFonts w:eastAsia="Times New Roman"/>
                      <w:color w:val="000000"/>
                    </w:rPr>
                  </w:pPr>
                  <w:r w:rsidRPr="00365BA1">
                    <w:rPr>
                      <w:rFonts w:eastAsia="Times New Roman"/>
                      <w:color w:val="000000"/>
                    </w:rPr>
                    <w:t>Proportionality</w:t>
                  </w:r>
                </w:p>
                <w:p w:rsidR="00FF41CC" w:rsidRPr="00365BA1" w:rsidRDefault="00FF41CC" w:rsidP="00FF41CC">
                  <w:pPr>
                    <w:numPr>
                      <w:ilvl w:val="0"/>
                      <w:numId w:val="14"/>
                    </w:numPr>
                    <w:shd w:val="clear" w:color="auto" w:fill="FFFFFF"/>
                    <w:spacing w:before="100" w:beforeAutospacing="1" w:after="120"/>
                    <w:jc w:val="left"/>
                    <w:rPr>
                      <w:rFonts w:eastAsia="Times New Roman" w:cs="Times New Roman"/>
                      <w:color w:val="000000"/>
                      <w:szCs w:val="22"/>
                    </w:rPr>
                  </w:pPr>
                  <w:r w:rsidRPr="00365BA1">
                    <w:rPr>
                      <w:rFonts w:eastAsia="Times New Roman"/>
                      <w:color w:val="000000"/>
                    </w:rPr>
                    <w:t>Personal access and control</w:t>
                  </w:r>
                </w:p>
              </w:tc>
              <w:tc>
                <w:tcPr>
                  <w:tcW w:w="3786" w:type="dxa"/>
                  <w:shd w:val="clear" w:color="auto" w:fill="auto"/>
                </w:tcPr>
                <w:p w:rsidR="00FF41CC" w:rsidRPr="00365BA1" w:rsidRDefault="00FF41CC" w:rsidP="00FF41CC">
                  <w:pPr>
                    <w:numPr>
                      <w:ilvl w:val="0"/>
                      <w:numId w:val="14"/>
                    </w:numPr>
                    <w:shd w:val="clear" w:color="auto" w:fill="FFFFFF"/>
                    <w:spacing w:before="100" w:beforeAutospacing="1" w:after="120"/>
                    <w:jc w:val="left"/>
                    <w:rPr>
                      <w:rFonts w:eastAsia="Times New Roman"/>
                      <w:color w:val="000000"/>
                    </w:rPr>
                  </w:pPr>
                  <w:r w:rsidRPr="00365BA1">
                    <w:rPr>
                      <w:rFonts w:eastAsia="Times New Roman"/>
                      <w:color w:val="000000"/>
                    </w:rPr>
                    <w:t xml:space="preserve">Security </w:t>
                  </w:r>
                </w:p>
                <w:p w:rsidR="00FF41CC" w:rsidRPr="00365BA1" w:rsidRDefault="00FF41CC" w:rsidP="00FF41CC">
                  <w:pPr>
                    <w:numPr>
                      <w:ilvl w:val="0"/>
                      <w:numId w:val="14"/>
                    </w:numPr>
                    <w:shd w:val="clear" w:color="auto" w:fill="FFFFFF"/>
                    <w:spacing w:before="100" w:beforeAutospacing="1" w:after="120"/>
                    <w:ind w:left="357" w:hanging="357"/>
                    <w:jc w:val="left"/>
                    <w:rPr>
                      <w:rFonts w:eastAsia="Times New Roman"/>
                      <w:color w:val="000000"/>
                    </w:rPr>
                  </w:pPr>
                  <w:r w:rsidRPr="00365BA1">
                    <w:rPr>
                      <w:rFonts w:eastAsia="Times New Roman"/>
                      <w:color w:val="000000"/>
                    </w:rPr>
                    <w:t>Sectoral compliance</w:t>
                  </w:r>
                </w:p>
                <w:p w:rsidR="00FF41CC" w:rsidRPr="00365BA1" w:rsidRDefault="00FF41CC" w:rsidP="00FF41CC">
                  <w:pPr>
                    <w:numPr>
                      <w:ilvl w:val="0"/>
                      <w:numId w:val="14"/>
                    </w:numPr>
                    <w:shd w:val="clear" w:color="auto" w:fill="FFFFFF"/>
                    <w:spacing w:before="100" w:beforeAutospacing="1" w:after="120"/>
                    <w:jc w:val="left"/>
                    <w:rPr>
                      <w:rFonts w:eastAsia="Times New Roman"/>
                      <w:color w:val="000000"/>
                    </w:rPr>
                  </w:pPr>
                  <w:r w:rsidRPr="00365BA1">
                    <w:rPr>
                      <w:rFonts w:eastAsia="Times New Roman"/>
                      <w:color w:val="000000"/>
                    </w:rPr>
                    <w:t>Documentation</w:t>
                  </w:r>
                  <w:r w:rsidRPr="00365BA1">
                    <w:rPr>
                      <w:rFonts w:eastAsia="Times New Roman"/>
                    </w:rPr>
                    <w:t xml:space="preserve"> </w:t>
                  </w:r>
                </w:p>
                <w:p w:rsidR="00FF41CC" w:rsidRPr="00365BA1" w:rsidRDefault="00FF41CC" w:rsidP="00FF41CC">
                  <w:pPr>
                    <w:numPr>
                      <w:ilvl w:val="0"/>
                      <w:numId w:val="14"/>
                    </w:numPr>
                    <w:shd w:val="clear" w:color="auto" w:fill="FFFFFF"/>
                    <w:spacing w:before="100" w:beforeAutospacing="1" w:after="120"/>
                    <w:ind w:left="357" w:hanging="357"/>
                    <w:jc w:val="left"/>
                    <w:rPr>
                      <w:rFonts w:eastAsia="Times New Roman"/>
                      <w:color w:val="000000"/>
                    </w:rPr>
                  </w:pPr>
                  <w:r w:rsidRPr="00365BA1">
                    <w:rPr>
                      <w:rFonts w:eastAsia="Times New Roman"/>
                      <w:color w:val="000000"/>
                    </w:rPr>
                    <w:t>Awareness</w:t>
                  </w:r>
                </w:p>
                <w:p w:rsidR="00FF41CC" w:rsidRPr="00365BA1" w:rsidRDefault="00FF41CC" w:rsidP="00FF41CC">
                  <w:pPr>
                    <w:numPr>
                      <w:ilvl w:val="0"/>
                      <w:numId w:val="14"/>
                    </w:numPr>
                    <w:shd w:val="clear" w:color="auto" w:fill="FFFFFF"/>
                    <w:spacing w:before="100" w:beforeAutospacing="1" w:after="120"/>
                    <w:ind w:left="357" w:hanging="357"/>
                    <w:jc w:val="left"/>
                    <w:rPr>
                      <w:rFonts w:eastAsia="Times New Roman"/>
                      <w:color w:val="000000"/>
                    </w:rPr>
                  </w:pPr>
                  <w:r w:rsidRPr="00365BA1">
                    <w:rPr>
                      <w:rFonts w:eastAsia="Times New Roman"/>
                      <w:color w:val="000000"/>
                      <w:lang w:val="en-GB"/>
                    </w:rPr>
                    <w:t>Accountability</w:t>
                  </w:r>
                </w:p>
              </w:tc>
            </w:tr>
          </w:tbl>
          <w:p w:rsidR="00FF41CC" w:rsidRPr="00365BA1" w:rsidRDefault="00FF41CC" w:rsidP="004769A5">
            <w:pPr>
              <w:shd w:val="clear" w:color="auto" w:fill="FFFFFF"/>
              <w:spacing w:before="100" w:beforeAutospacing="1" w:after="120"/>
              <w:jc w:val="left"/>
              <w:rPr>
                <w:rFonts w:eastAsia="Times New Roman"/>
                <w:color w:val="000000"/>
                <w:szCs w:val="22"/>
                <w:lang w:val="en-GB"/>
              </w:rPr>
            </w:pPr>
          </w:p>
        </w:tc>
      </w:tr>
      <w:tr w:rsidR="00FF41CC" w:rsidRPr="00365BA1" w:rsidTr="004769A5">
        <w:trPr>
          <w:cantSplit/>
          <w:trHeight w:val="982"/>
        </w:trPr>
        <w:tc>
          <w:tcPr>
            <w:tcW w:w="1700" w:type="dxa"/>
            <w:vMerge/>
            <w:shd w:val="clear" w:color="auto" w:fill="auto"/>
          </w:tcPr>
          <w:p w:rsidR="00FF41CC" w:rsidRPr="00365BA1" w:rsidRDefault="00FF41CC" w:rsidP="004769A5">
            <w:pPr>
              <w:spacing w:before="60" w:after="60"/>
              <w:jc w:val="left"/>
              <w:rPr>
                <w:rFonts w:eastAsia="Calibri" w:cs="Times New Roman"/>
                <w:color w:val="000000"/>
                <w:szCs w:val="22"/>
                <w:lang w:val="en-GB"/>
              </w:rPr>
            </w:pPr>
          </w:p>
        </w:tc>
        <w:tc>
          <w:tcPr>
            <w:tcW w:w="964" w:type="dxa"/>
            <w:shd w:val="clear" w:color="auto" w:fill="auto"/>
          </w:tcPr>
          <w:p w:rsidR="00FF41CC" w:rsidRDefault="00FF41CC" w:rsidP="004769A5">
            <w:pPr>
              <w:shd w:val="clear" w:color="auto" w:fill="FFFFFF"/>
              <w:spacing w:before="100" w:beforeAutospacing="1" w:after="120"/>
              <w:jc w:val="left"/>
              <w:rPr>
                <w:rFonts w:eastAsia="Times New Roman"/>
                <w:color w:val="000000"/>
                <w:szCs w:val="22"/>
                <w:lang w:val="en-GB"/>
              </w:rPr>
            </w:pPr>
            <w:r>
              <w:rPr>
                <w:rFonts w:eastAsia="Times New Roman"/>
                <w:color w:val="000000"/>
                <w:szCs w:val="22"/>
                <w:lang w:val="en-GB"/>
              </w:rPr>
              <w:t>DE6.2</w:t>
            </w:r>
          </w:p>
        </w:tc>
        <w:tc>
          <w:tcPr>
            <w:tcW w:w="6834" w:type="dxa"/>
            <w:gridSpan w:val="2"/>
            <w:shd w:val="clear" w:color="auto" w:fill="auto"/>
          </w:tcPr>
          <w:p w:rsidR="00FF41CC" w:rsidRDefault="00FF41CC" w:rsidP="004769A5">
            <w:pPr>
              <w:spacing w:before="60" w:after="60"/>
              <w:jc w:val="left"/>
              <w:rPr>
                <w:rFonts w:eastAsia="Calibri" w:cs="Times New Roman"/>
                <w:color w:val="000000"/>
                <w:szCs w:val="22"/>
                <w:lang w:val="en-GB"/>
              </w:rPr>
            </w:pPr>
            <w:r>
              <w:rPr>
                <w:rFonts w:eastAsia="Calibri" w:cs="Times New Roman"/>
                <w:color w:val="000000"/>
                <w:szCs w:val="22"/>
                <w:lang w:val="en-GB"/>
              </w:rPr>
              <w:t xml:space="preserve">Government Entities should publish these Data Privacy Principles on their websites, and provide </w:t>
            </w:r>
            <w:r w:rsidRPr="00A11F0B">
              <w:rPr>
                <w:rFonts w:cs="Arial"/>
                <w:szCs w:val="20"/>
                <w:lang w:val="en-GB"/>
              </w:rPr>
              <w:t>complaints and redress mechanisms for d</w:t>
            </w:r>
            <w:r w:rsidRPr="00A11F0B">
              <w:rPr>
                <w:rFonts w:eastAsia="Times New Roman"/>
                <w:color w:val="000000"/>
                <w:szCs w:val="20"/>
                <w:lang w:val="en-GB"/>
              </w:rPr>
              <w:t>ata subjects who believe they are failing to manage their data in accordance with the above principles</w:t>
            </w:r>
          </w:p>
        </w:tc>
      </w:tr>
      <w:tr w:rsidR="00FF41CC" w:rsidRPr="00365BA1" w:rsidTr="004769A5">
        <w:trPr>
          <w:cantSplit/>
          <w:trHeight w:val="982"/>
        </w:trPr>
        <w:tc>
          <w:tcPr>
            <w:tcW w:w="1700" w:type="dxa"/>
            <w:vMerge/>
            <w:shd w:val="clear" w:color="auto" w:fill="auto"/>
          </w:tcPr>
          <w:p w:rsidR="00FF41CC" w:rsidRPr="00365BA1" w:rsidRDefault="00FF41CC" w:rsidP="004769A5">
            <w:pPr>
              <w:spacing w:before="60" w:after="60"/>
              <w:jc w:val="left"/>
              <w:rPr>
                <w:rFonts w:eastAsia="Calibri" w:cs="Times New Roman"/>
                <w:color w:val="000000"/>
                <w:szCs w:val="22"/>
                <w:lang w:val="en-GB"/>
              </w:rPr>
            </w:pPr>
          </w:p>
        </w:tc>
        <w:tc>
          <w:tcPr>
            <w:tcW w:w="964" w:type="dxa"/>
            <w:shd w:val="clear" w:color="auto" w:fill="auto"/>
          </w:tcPr>
          <w:p w:rsidR="00FF41CC" w:rsidRDefault="00FF41CC" w:rsidP="004769A5">
            <w:pPr>
              <w:shd w:val="clear" w:color="auto" w:fill="FFFFFF"/>
              <w:spacing w:before="100" w:beforeAutospacing="1" w:after="120"/>
              <w:jc w:val="left"/>
              <w:rPr>
                <w:rFonts w:eastAsia="Times New Roman"/>
                <w:color w:val="000000"/>
                <w:szCs w:val="22"/>
                <w:lang w:val="en-GB"/>
              </w:rPr>
            </w:pPr>
            <w:r>
              <w:rPr>
                <w:rFonts w:eastAsia="Times New Roman"/>
                <w:color w:val="000000"/>
                <w:szCs w:val="22"/>
                <w:lang w:val="en-GB"/>
              </w:rPr>
              <w:t>DE6.3</w:t>
            </w:r>
          </w:p>
        </w:tc>
        <w:tc>
          <w:tcPr>
            <w:tcW w:w="6834" w:type="dxa"/>
            <w:gridSpan w:val="2"/>
            <w:shd w:val="clear" w:color="auto" w:fill="auto"/>
          </w:tcPr>
          <w:p w:rsidR="00FF41CC" w:rsidRPr="00365BA1" w:rsidRDefault="00FF41CC" w:rsidP="004769A5">
            <w:pPr>
              <w:spacing w:before="60" w:after="60"/>
              <w:jc w:val="left"/>
              <w:rPr>
                <w:rFonts w:eastAsia="Calibri" w:cs="Times New Roman"/>
                <w:color w:val="000000"/>
                <w:szCs w:val="22"/>
                <w:lang w:val="en-GB"/>
              </w:rPr>
            </w:pPr>
            <w:r>
              <w:rPr>
                <w:rFonts w:eastAsia="Calibri" w:cs="Times New Roman"/>
                <w:color w:val="000000"/>
                <w:szCs w:val="22"/>
                <w:lang w:val="en-GB"/>
              </w:rPr>
              <w:t xml:space="preserve">Government </w:t>
            </w:r>
            <w:r w:rsidRPr="00365BA1">
              <w:rPr>
                <w:rFonts w:eastAsia="Calibri" w:cs="Times New Roman"/>
                <w:color w:val="000000"/>
                <w:szCs w:val="22"/>
                <w:lang w:val="en-GB"/>
              </w:rPr>
              <w:t xml:space="preserve">Entities </w:t>
            </w:r>
            <w:r>
              <w:rPr>
                <w:rFonts w:eastAsia="Calibri" w:cs="Times New Roman"/>
                <w:color w:val="000000"/>
                <w:szCs w:val="22"/>
                <w:lang w:val="en-GB"/>
              </w:rPr>
              <w:t>should</w:t>
            </w:r>
            <w:r w:rsidRPr="00365BA1">
              <w:rPr>
                <w:rFonts w:eastAsia="Calibri" w:cs="Times New Roman"/>
                <w:color w:val="000000"/>
                <w:szCs w:val="22"/>
                <w:lang w:val="en-GB"/>
              </w:rPr>
              <w:t xml:space="preserve"> assess </w:t>
            </w:r>
            <w:r>
              <w:rPr>
                <w:rFonts w:eastAsia="Calibri" w:cs="Times New Roman"/>
                <w:color w:val="000000"/>
                <w:szCs w:val="22"/>
                <w:lang w:val="en-GB"/>
              </w:rPr>
              <w:t>where</w:t>
            </w:r>
            <w:r w:rsidRPr="00365BA1">
              <w:rPr>
                <w:rFonts w:eastAsia="Calibri" w:cs="Times New Roman"/>
                <w:color w:val="000000"/>
                <w:szCs w:val="22"/>
                <w:lang w:val="en-GB"/>
              </w:rPr>
              <w:t xml:space="preserve"> there are gaps in </w:t>
            </w:r>
            <w:r>
              <w:rPr>
                <w:rFonts w:eastAsia="Calibri" w:cs="Times New Roman"/>
                <w:color w:val="000000"/>
                <w:szCs w:val="22"/>
                <w:lang w:val="en-GB"/>
              </w:rPr>
              <w:t>how their</w:t>
            </w:r>
            <w:r w:rsidRPr="00365BA1">
              <w:rPr>
                <w:rFonts w:eastAsia="Calibri" w:cs="Times New Roman"/>
                <w:color w:val="000000"/>
                <w:szCs w:val="22"/>
                <w:lang w:val="en-GB"/>
              </w:rPr>
              <w:t xml:space="preserve"> current data management practices</w:t>
            </w:r>
            <w:r>
              <w:rPr>
                <w:rFonts w:eastAsia="Calibri" w:cs="Times New Roman"/>
                <w:color w:val="000000"/>
                <w:szCs w:val="22"/>
                <w:lang w:val="en-GB"/>
              </w:rPr>
              <w:t xml:space="preserve"> conform with these Data Privacy Principles</w:t>
            </w:r>
            <w:r w:rsidRPr="00365BA1">
              <w:rPr>
                <w:rFonts w:eastAsia="Calibri" w:cs="Times New Roman"/>
                <w:color w:val="000000"/>
                <w:szCs w:val="22"/>
                <w:lang w:val="en-GB"/>
              </w:rPr>
              <w:t>, develop plans to close these</w:t>
            </w:r>
            <w:r>
              <w:rPr>
                <w:rFonts w:eastAsia="Calibri" w:cs="Times New Roman"/>
                <w:color w:val="000000"/>
                <w:szCs w:val="22"/>
                <w:lang w:val="en-GB"/>
              </w:rPr>
              <w:t>, and share these plans with the Federal Data Management Office</w:t>
            </w:r>
            <w:r w:rsidRPr="00365BA1">
              <w:rPr>
                <w:rFonts w:eastAsia="Calibri" w:cs="Times New Roman"/>
                <w:color w:val="000000"/>
                <w:szCs w:val="22"/>
                <w:lang w:val="en-GB"/>
              </w:rPr>
              <w:t xml:space="preserve">.  </w:t>
            </w:r>
          </w:p>
        </w:tc>
      </w:tr>
      <w:tr w:rsidR="00FF41CC" w:rsidRPr="00365BA1" w:rsidTr="004769A5">
        <w:trPr>
          <w:cantSplit/>
          <w:trHeight w:val="267"/>
        </w:trPr>
        <w:tc>
          <w:tcPr>
            <w:tcW w:w="1700" w:type="dxa"/>
            <w:shd w:val="clear" w:color="auto" w:fill="auto"/>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Recommended</w:t>
            </w:r>
          </w:p>
        </w:tc>
        <w:tc>
          <w:tcPr>
            <w:tcW w:w="964" w:type="dxa"/>
            <w:shd w:val="clear" w:color="auto" w:fill="auto"/>
          </w:tcPr>
          <w:p w:rsidR="00FF41CC" w:rsidRPr="00365BA1" w:rsidRDefault="00FF41CC" w:rsidP="004769A5">
            <w:pPr>
              <w:spacing w:before="60" w:after="60"/>
              <w:jc w:val="left"/>
              <w:rPr>
                <w:rFonts w:eastAsia="Calibri" w:cs="Times New Roman"/>
                <w:color w:val="000000"/>
                <w:szCs w:val="22"/>
                <w:lang w:val="en-GB"/>
              </w:rPr>
            </w:pPr>
            <w:r>
              <w:rPr>
                <w:rFonts w:eastAsia="Calibri" w:cs="Times New Roman"/>
                <w:color w:val="000000"/>
                <w:szCs w:val="22"/>
                <w:lang w:val="en-GB"/>
              </w:rPr>
              <w:t>DE6.4</w:t>
            </w:r>
          </w:p>
        </w:tc>
        <w:tc>
          <w:tcPr>
            <w:tcW w:w="6834" w:type="dxa"/>
            <w:gridSpan w:val="2"/>
            <w:shd w:val="clear" w:color="auto" w:fill="auto"/>
          </w:tcPr>
          <w:p w:rsidR="00FF41CC" w:rsidRPr="00365BA1" w:rsidRDefault="00FF41CC" w:rsidP="004769A5">
            <w:pPr>
              <w:spacing w:before="60" w:after="60"/>
              <w:jc w:val="left"/>
              <w:rPr>
                <w:rFonts w:eastAsia="Calibri" w:cs="Times New Roman"/>
                <w:color w:val="000000"/>
                <w:szCs w:val="22"/>
                <w:lang w:val="en-GB"/>
              </w:rPr>
            </w:pPr>
            <w:r>
              <w:rPr>
                <w:rFonts w:eastAsia="Calibri" w:cs="Times New Roman"/>
                <w:color w:val="000000"/>
                <w:szCs w:val="22"/>
                <w:lang w:val="en-GB"/>
              </w:rPr>
              <w:t xml:space="preserve">Semi-government and </w:t>
            </w:r>
            <w:r w:rsidRPr="00365BA1">
              <w:rPr>
                <w:rFonts w:eastAsia="Calibri" w:cs="Times New Roman"/>
                <w:color w:val="000000"/>
                <w:szCs w:val="22"/>
                <w:lang w:val="en-GB"/>
              </w:rPr>
              <w:t>Private Sector Entities are also recommended to embed the UAE Privacy Principles within their own data management practices in order to build a cohesive national system of trusted data exchange within a strong framework of data protection and privacy.</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 xml:space="preserve">Standard </w:t>
            </w:r>
            <w:r>
              <w:rPr>
                <w:rFonts w:eastAsia="Calibri" w:cs="Times New Roman"/>
                <w:color w:val="000000"/>
                <w:szCs w:val="22"/>
                <w:lang w:val="en-GB"/>
              </w:rPr>
              <w:t>Inter-dependencies</w:t>
            </w:r>
          </w:p>
        </w:tc>
        <w:tc>
          <w:tcPr>
            <w:tcW w:w="7798" w:type="dxa"/>
            <w:gridSpan w:val="3"/>
            <w:shd w:val="clear" w:color="auto" w:fill="auto"/>
          </w:tcPr>
          <w:p w:rsidR="00FF41CC" w:rsidRPr="00365BA1" w:rsidRDefault="00FF41CC" w:rsidP="00FF41CC">
            <w:pPr>
              <w:numPr>
                <w:ilvl w:val="0"/>
                <w:numId w:val="23"/>
              </w:numPr>
              <w:spacing w:before="60" w:after="60"/>
              <w:jc w:val="left"/>
              <w:rPr>
                <w:rFonts w:eastAsia="Calibri" w:cs="Times New Roman"/>
                <w:color w:val="000000"/>
                <w:szCs w:val="22"/>
                <w:lang w:val="en-GB"/>
              </w:rPr>
            </w:pPr>
            <w:r w:rsidRPr="008361E7">
              <w:rPr>
                <w:rFonts w:eastAsia="Calibri" w:cs="Times New Roman"/>
                <w:b/>
                <w:color w:val="000000"/>
                <w:szCs w:val="22"/>
                <w:u w:val="single"/>
                <w:lang w:val="en-GB"/>
              </w:rPr>
              <w:t>[DC1] Data Classification</w:t>
            </w:r>
            <w:r w:rsidRPr="00365BA1">
              <w:rPr>
                <w:rFonts w:eastAsia="Calibri" w:cs="Times New Roman"/>
                <w:color w:val="000000"/>
                <w:szCs w:val="22"/>
                <w:lang w:val="en-GB"/>
              </w:rPr>
              <w:t xml:space="preserve"> sets out the criteria that Entities should apply when determining whether a dataset contains Personal Information or Commercial Information of the sort that is covered by the privacy requirements of this </w:t>
            </w:r>
            <w:r>
              <w:rPr>
                <w:rFonts w:eastAsia="Calibri" w:cs="Times New Roman"/>
                <w:color w:val="000000"/>
                <w:szCs w:val="22"/>
                <w:lang w:val="en-GB"/>
              </w:rPr>
              <w:t>specification</w:t>
            </w:r>
            <w:r w:rsidRPr="00365BA1">
              <w:rPr>
                <w:rFonts w:eastAsia="Calibri" w:cs="Times New Roman"/>
                <w:color w:val="000000"/>
                <w:szCs w:val="22"/>
                <w:lang w:val="en-GB"/>
              </w:rPr>
              <w:t xml:space="preserve">. </w:t>
            </w:r>
          </w:p>
          <w:p w:rsidR="00FF41CC" w:rsidRPr="00365BA1" w:rsidRDefault="00FF41CC" w:rsidP="00FF41CC">
            <w:pPr>
              <w:numPr>
                <w:ilvl w:val="0"/>
                <w:numId w:val="23"/>
              </w:numPr>
              <w:shd w:val="clear" w:color="auto" w:fill="FFFFFF"/>
              <w:spacing w:before="100" w:beforeAutospacing="1" w:after="120"/>
              <w:jc w:val="left"/>
              <w:rPr>
                <w:rFonts w:eastAsia="Times New Roman"/>
                <w:color w:val="000000"/>
                <w:szCs w:val="22"/>
                <w:lang w:val="en-GB"/>
              </w:rPr>
            </w:pPr>
            <w:r w:rsidRPr="00365BA1">
              <w:rPr>
                <w:rFonts w:eastAsia="Calibri" w:cs="Times New Roman"/>
                <w:color w:val="000000"/>
                <w:szCs w:val="22"/>
                <w:lang w:val="en-GB"/>
              </w:rPr>
              <w:t xml:space="preserve">The access rights that should be attached to a dataset after application of the principles in this Standard should be documented through either </w:t>
            </w:r>
            <w:r w:rsidRPr="00365BA1">
              <w:rPr>
                <w:rFonts w:eastAsia="Times New Roman"/>
                <w:b/>
                <w:color w:val="000000"/>
                <w:szCs w:val="22"/>
                <w:u w:val="single"/>
                <w:lang w:val="en-GB"/>
              </w:rPr>
              <w:t xml:space="preserve">[DE5] Open Data </w:t>
            </w:r>
            <w:r>
              <w:rPr>
                <w:rFonts w:eastAsia="Times New Roman"/>
                <w:b/>
                <w:color w:val="000000"/>
                <w:szCs w:val="22"/>
                <w:u w:val="single"/>
                <w:lang w:val="en-GB"/>
              </w:rPr>
              <w:t>License</w:t>
            </w:r>
            <w:r w:rsidRPr="00365BA1">
              <w:rPr>
                <w:rFonts w:eastAsia="Times New Roman"/>
                <w:color w:val="000000"/>
                <w:szCs w:val="22"/>
                <w:lang w:val="en-GB"/>
              </w:rPr>
              <w:t xml:space="preserve"> or </w:t>
            </w:r>
            <w:r w:rsidRPr="00365BA1">
              <w:rPr>
                <w:rFonts w:eastAsia="Times New Roman"/>
                <w:b/>
                <w:color w:val="000000"/>
                <w:szCs w:val="22"/>
                <w:u w:val="single"/>
                <w:lang w:val="en-GB"/>
              </w:rPr>
              <w:t>[DE7] Shared Data Access Permissions</w:t>
            </w:r>
            <w:r w:rsidRPr="00365BA1">
              <w:rPr>
                <w:rFonts w:eastAsia="Times New Roman"/>
                <w:color w:val="000000"/>
                <w:szCs w:val="22"/>
                <w:lang w:val="en-GB"/>
              </w:rPr>
              <w:t xml:space="preserve">, and through </w:t>
            </w:r>
            <w:r w:rsidRPr="00365BA1">
              <w:rPr>
                <w:rFonts w:eastAsia="Calibri"/>
                <w:b/>
                <w:szCs w:val="22"/>
                <w:u w:val="single"/>
                <w:lang w:val="en-GB"/>
              </w:rPr>
              <w:t>[DE2] Metadata</w:t>
            </w:r>
            <w:r w:rsidRPr="00365BA1">
              <w:rPr>
                <w:rFonts w:eastAsia="Calibri"/>
                <w:szCs w:val="22"/>
                <w:lang w:val="en-GB"/>
              </w:rPr>
              <w:t xml:space="preserve">. </w:t>
            </w:r>
          </w:p>
        </w:tc>
      </w:tr>
      <w:tr w:rsidR="00FF41CC" w:rsidRPr="00365BA1" w:rsidTr="004769A5">
        <w:trPr>
          <w:cantSplit/>
          <w:trHeight w:val="408"/>
        </w:trPr>
        <w:tc>
          <w:tcPr>
            <w:tcW w:w="1700" w:type="dxa"/>
            <w:shd w:val="clear" w:color="auto" w:fill="D9E2F3"/>
          </w:tcPr>
          <w:p w:rsidR="00FF41CC" w:rsidRDefault="00FF41CC" w:rsidP="004769A5">
            <w:pPr>
              <w:spacing w:before="60" w:after="60"/>
              <w:jc w:val="left"/>
              <w:rPr>
                <w:rFonts w:eastAsia="Calibri" w:cs="Times New Roman"/>
                <w:color w:val="000000"/>
                <w:sz w:val="20"/>
                <w:szCs w:val="22"/>
                <w:lang w:val="en-GB"/>
              </w:rPr>
            </w:pPr>
            <w:r w:rsidRPr="00347C0F">
              <w:rPr>
                <w:rFonts w:eastAsia="Calibri" w:cs="Times New Roman"/>
                <w:color w:val="000000"/>
                <w:szCs w:val="22"/>
                <w:lang w:val="en-GB"/>
              </w:rPr>
              <w:t>References to Implementation Guide</w:t>
            </w:r>
          </w:p>
        </w:tc>
        <w:tc>
          <w:tcPr>
            <w:tcW w:w="7798" w:type="dxa"/>
            <w:gridSpan w:val="3"/>
            <w:shd w:val="clear" w:color="auto" w:fill="auto"/>
          </w:tcPr>
          <w:p w:rsidR="00FF41CC" w:rsidRPr="00381163" w:rsidRDefault="00FF41CC" w:rsidP="004769A5">
            <w:pPr>
              <w:spacing w:before="60" w:after="60" w:line="259" w:lineRule="auto"/>
              <w:jc w:val="left"/>
              <w:rPr>
                <w:rFonts w:eastAsia="Calibri" w:cs="Times New Roman"/>
                <w:color w:val="000000"/>
                <w:sz w:val="20"/>
                <w:szCs w:val="22"/>
                <w:lang w:val="en-GB"/>
              </w:rPr>
            </w:pPr>
            <w:r w:rsidRPr="00381163">
              <w:rPr>
                <w:rFonts w:eastAsia="Calibri" w:cs="Times New Roman"/>
                <w:b/>
                <w:color w:val="000000"/>
                <w:szCs w:val="22"/>
                <w:lang w:val="en-GB"/>
              </w:rPr>
              <w:t xml:space="preserve">Guidance Note 5.3 </w:t>
            </w:r>
            <w:r>
              <w:rPr>
                <w:rFonts w:eastAsia="Calibri" w:cs="Times New Roman"/>
                <w:color w:val="000000"/>
                <w:szCs w:val="22"/>
                <w:lang w:val="en-GB"/>
              </w:rPr>
              <w:t xml:space="preserve">provides a more detailed description of the principles in this Standard, together with advice </w:t>
            </w:r>
            <w:r w:rsidRPr="00381163">
              <w:rPr>
                <w:rFonts w:eastAsia="Calibri" w:cs="Times New Roman"/>
                <w:color w:val="000000"/>
                <w:szCs w:val="22"/>
                <w:lang w:val="en-GB"/>
              </w:rPr>
              <w:t>on a best practice process to follow when applying</w:t>
            </w:r>
            <w:r>
              <w:rPr>
                <w:rFonts w:eastAsia="Calibri" w:cs="Times New Roman"/>
                <w:color w:val="000000"/>
                <w:szCs w:val="22"/>
                <w:lang w:val="en-GB"/>
              </w:rPr>
              <w:t xml:space="preserve"> these </w:t>
            </w:r>
            <w:r w:rsidRPr="00381163">
              <w:rPr>
                <w:rFonts w:eastAsia="Calibri" w:cs="Times New Roman"/>
                <w:color w:val="000000"/>
                <w:szCs w:val="22"/>
                <w:lang w:val="en-GB"/>
              </w:rPr>
              <w:t>to an individual dataset.</w:t>
            </w:r>
          </w:p>
        </w:tc>
      </w:tr>
      <w:tr w:rsidR="00FF41CC" w:rsidRPr="00365BA1" w:rsidTr="004769A5">
        <w:trPr>
          <w:cantSplit/>
          <w:trHeight w:val="408"/>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Version History</w:t>
            </w:r>
          </w:p>
        </w:tc>
        <w:tc>
          <w:tcPr>
            <w:tcW w:w="7798" w:type="dxa"/>
            <w:gridSpan w:val="3"/>
            <w:shd w:val="clear" w:color="auto" w:fill="auto"/>
          </w:tcPr>
          <w:p w:rsidR="00FF41CC" w:rsidRPr="00365BA1" w:rsidRDefault="006C7CE0" w:rsidP="004769A5">
            <w:pPr>
              <w:spacing w:before="60" w:after="60" w:line="259" w:lineRule="auto"/>
              <w:jc w:val="left"/>
              <w:rPr>
                <w:rFonts w:eastAsia="Calibri" w:cs="Times New Roman"/>
                <w:color w:val="000000"/>
                <w:szCs w:val="22"/>
                <w:lang w:val="en-GB"/>
              </w:rPr>
            </w:pPr>
            <w:r>
              <w:rPr>
                <w:rFonts w:eastAsia="Calibri" w:cs="Times New Roman"/>
                <w:color w:val="000000"/>
                <w:lang w:val="en-GB"/>
              </w:rPr>
              <w:t>V1.0</w:t>
            </w:r>
          </w:p>
        </w:tc>
      </w:tr>
    </w:tbl>
    <w:p w:rsidR="00FF41CC" w:rsidRDefault="00FF41CC" w:rsidP="00FF41CC">
      <w:pPr>
        <w:pStyle w:val="Heading2"/>
      </w:pPr>
      <w:r>
        <w:t xml:space="preserve"> </w:t>
      </w:r>
      <w:bookmarkStart w:id="81" w:name="_Toc500224496"/>
    </w:p>
    <w:p w:rsidR="00FF41CC" w:rsidRDefault="00FF41CC" w:rsidP="00FF41CC">
      <w:pPr>
        <w:pStyle w:val="Heading2"/>
      </w:pPr>
    </w:p>
    <w:p w:rsidR="00FF41CC" w:rsidRDefault="00FF41CC" w:rsidP="00FF41CC">
      <w:pPr>
        <w:pStyle w:val="Heading3"/>
      </w:pPr>
      <w:bookmarkStart w:id="82" w:name="_Toc513103722"/>
      <w:r w:rsidRPr="00751AAE">
        <w:t>Shared data access permissions</w:t>
      </w:r>
      <w:bookmarkEnd w:id="81"/>
      <w:bookmarkEnd w:id="82"/>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700"/>
        <w:gridCol w:w="822"/>
        <w:gridCol w:w="3006"/>
        <w:gridCol w:w="3828"/>
      </w:tblGrid>
      <w:tr w:rsidR="00FF41CC" w:rsidRPr="00365BA1" w:rsidTr="004769A5">
        <w:trPr>
          <w:cantSplit/>
          <w:trHeight w:val="494"/>
        </w:trPr>
        <w:tc>
          <w:tcPr>
            <w:tcW w:w="1700" w:type="dxa"/>
            <w:shd w:val="clear" w:color="auto" w:fill="4F81BD"/>
          </w:tcPr>
          <w:p w:rsidR="00FF41CC" w:rsidRPr="00365BA1" w:rsidRDefault="00FF41CC" w:rsidP="004769A5">
            <w:pPr>
              <w:rPr>
                <w:rFonts w:eastAsia="Calibri"/>
                <w:noProof/>
                <w:color w:val="FFFFFF"/>
                <w:szCs w:val="22"/>
                <w:lang w:val="en-GB" w:eastAsia="en-GB"/>
              </w:rPr>
            </w:pPr>
            <w:r w:rsidRPr="00365BA1">
              <w:rPr>
                <w:rFonts w:eastAsia="Calibri"/>
                <w:noProof/>
                <w:color w:val="FFFFFF"/>
                <w:szCs w:val="22"/>
                <w:lang w:val="en-GB" w:eastAsia="en-GB"/>
              </w:rPr>
              <w:t>DE</w:t>
            </w:r>
            <w:r>
              <w:rPr>
                <w:rFonts w:eastAsia="Calibri"/>
                <w:noProof/>
                <w:color w:val="FFFFFF"/>
                <w:szCs w:val="22"/>
                <w:lang w:val="en-GB" w:eastAsia="en-GB"/>
              </w:rPr>
              <w:t>7</w:t>
            </w:r>
          </w:p>
        </w:tc>
        <w:tc>
          <w:tcPr>
            <w:tcW w:w="7656" w:type="dxa"/>
            <w:gridSpan w:val="3"/>
            <w:shd w:val="clear" w:color="auto" w:fill="4F81BD"/>
          </w:tcPr>
          <w:p w:rsidR="00FF41CC" w:rsidRPr="00365BA1" w:rsidRDefault="00FF41CC" w:rsidP="004769A5">
            <w:pPr>
              <w:rPr>
                <w:rFonts w:eastAsia="Calibri"/>
                <w:noProof/>
                <w:color w:val="FFFFFF"/>
                <w:szCs w:val="22"/>
                <w:lang w:val="en-GB" w:eastAsia="en-GB"/>
              </w:rPr>
            </w:pPr>
            <w:r w:rsidRPr="00365BA1">
              <w:rPr>
                <w:rFonts w:eastAsia="Calibri"/>
                <w:noProof/>
                <w:color w:val="FFFFFF"/>
                <w:szCs w:val="22"/>
                <w:lang w:val="en-GB" w:eastAsia="en-GB"/>
              </w:rPr>
              <w:t>Shared data access permissions</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 w:val="20"/>
                <w:szCs w:val="22"/>
                <w:lang w:val="en-GB"/>
              </w:rPr>
            </w:pPr>
            <w:r w:rsidRPr="00886D84">
              <w:rPr>
                <w:rFonts w:eastAsia="Calibri" w:cs="Times New Roman"/>
                <w:color w:val="000000"/>
                <w:szCs w:val="22"/>
                <w:lang w:val="en-GB"/>
              </w:rPr>
              <w:t>Specification type</w:t>
            </w:r>
          </w:p>
        </w:tc>
        <w:tc>
          <w:tcPr>
            <w:tcW w:w="3828" w:type="dxa"/>
            <w:gridSpan w:val="2"/>
            <w:shd w:val="clear" w:color="auto" w:fill="auto"/>
          </w:tcPr>
          <w:p w:rsidR="00FF41CC" w:rsidRPr="00365BA1" w:rsidRDefault="00FF41CC" w:rsidP="004769A5">
            <w:pPr>
              <w:spacing w:before="60" w:after="60"/>
              <w:jc w:val="left"/>
              <w:rPr>
                <w:rFonts w:eastAsia="Calibri" w:cs="Times New Roman"/>
                <w:noProof/>
                <w:color w:val="000000"/>
                <w:sz w:val="20"/>
                <w:szCs w:val="22"/>
                <w:lang w:val="en-GB" w:eastAsia="en-GB"/>
              </w:rPr>
            </w:pPr>
            <w:r w:rsidRPr="00C42C18">
              <w:rPr>
                <w:rFonts w:asciiTheme="minorHAnsi" w:eastAsia="Calibri" w:hAnsiTheme="minorHAnsi" w:cstheme="minorHAnsi"/>
                <w:noProof/>
                <w:sz w:val="28"/>
                <w:szCs w:val="28"/>
                <w:lang w:eastAsia="en-GB"/>
              </w:rPr>
              <w:sym w:font="Wingdings 2" w:char="F030"/>
            </w:r>
            <w:r>
              <w:rPr>
                <w:rFonts w:asciiTheme="minorHAnsi" w:eastAsia="Calibri" w:hAnsiTheme="minorHAnsi" w:cstheme="minorHAnsi"/>
                <w:noProof/>
                <w:szCs w:val="22"/>
                <w:lang w:eastAsia="en-GB"/>
              </w:rPr>
              <w:t xml:space="preserve">  </w:t>
            </w:r>
            <w:r w:rsidRPr="00580C13">
              <w:rPr>
                <w:rFonts w:asciiTheme="minorHAnsi" w:eastAsia="Calibri" w:hAnsiTheme="minorHAnsi" w:cstheme="minorHAnsi"/>
                <w:noProof/>
                <w:szCs w:val="22"/>
                <w:lang w:eastAsia="en-GB"/>
              </w:rPr>
              <w:t>Dataset Processing Specification</w:t>
            </w:r>
          </w:p>
        </w:tc>
        <w:tc>
          <w:tcPr>
            <w:tcW w:w="3828" w:type="dxa"/>
            <w:shd w:val="clear" w:color="auto" w:fill="auto"/>
          </w:tcPr>
          <w:p w:rsidR="00FF41CC" w:rsidRPr="00365BA1" w:rsidRDefault="00FF41CC" w:rsidP="004769A5">
            <w:pPr>
              <w:spacing w:before="60" w:after="60"/>
              <w:jc w:val="left"/>
              <w:rPr>
                <w:rFonts w:eastAsia="Calibri" w:cs="Times New Roman"/>
                <w:noProof/>
                <w:color w:val="000000"/>
                <w:sz w:val="20"/>
                <w:szCs w:val="22"/>
                <w:lang w:val="en-GB" w:eastAsia="en-GB"/>
              </w:rPr>
            </w:pPr>
            <w:r>
              <w:rPr>
                <w:rFonts w:asciiTheme="minorHAnsi" w:eastAsia="Calibri" w:hAnsiTheme="minorHAnsi" w:cstheme="minorHAnsi"/>
                <w:noProof/>
                <w:sz w:val="28"/>
                <w:szCs w:val="28"/>
                <w:lang w:eastAsia="en-GB"/>
              </w:rPr>
              <w:sym w:font="Wingdings" w:char="F0FE"/>
            </w:r>
            <w:r>
              <w:rPr>
                <w:rFonts w:asciiTheme="minorHAnsi" w:eastAsia="Calibri" w:hAnsiTheme="minorHAnsi" w:cstheme="minorHAnsi"/>
                <w:noProof/>
                <w:szCs w:val="22"/>
                <w:lang w:eastAsia="en-GB"/>
              </w:rPr>
              <w:t xml:space="preserve">  </w:t>
            </w:r>
            <w:r w:rsidRPr="00C42C18">
              <w:rPr>
                <w:rFonts w:asciiTheme="minorHAnsi" w:eastAsia="Calibri" w:hAnsiTheme="minorHAnsi" w:cstheme="minorHAnsi"/>
                <w:noProof/>
                <w:szCs w:val="22"/>
                <w:lang w:eastAsia="en-GB"/>
              </w:rPr>
              <w:t>Data Management Specification</w:t>
            </w:r>
          </w:p>
        </w:tc>
      </w:tr>
      <w:tr w:rsidR="00FF41CC" w:rsidRPr="00365BA1" w:rsidTr="004769A5">
        <w:trPr>
          <w:cantSplit/>
          <w:trHeight w:val="890"/>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Purpose</w:t>
            </w:r>
          </w:p>
        </w:tc>
        <w:tc>
          <w:tcPr>
            <w:tcW w:w="7656" w:type="dxa"/>
            <w:gridSpan w:val="3"/>
            <w:shd w:val="clear" w:color="auto" w:fill="auto"/>
          </w:tcPr>
          <w:p w:rsidR="00FF41CC" w:rsidRPr="00365BA1" w:rsidRDefault="00FF41CC" w:rsidP="00E64432">
            <w:pPr>
              <w:spacing w:before="60" w:after="60"/>
              <w:jc w:val="left"/>
              <w:rPr>
                <w:rFonts w:eastAsia="Times New Roman"/>
                <w:bCs/>
                <w:color w:val="000000"/>
                <w:szCs w:val="22"/>
                <w:lang w:val="en-GB"/>
              </w:rPr>
            </w:pPr>
            <w:r w:rsidRPr="00365BA1">
              <w:rPr>
                <w:rFonts w:eastAsia="Times New Roman"/>
                <w:bCs/>
                <w:color w:val="000000"/>
                <w:szCs w:val="22"/>
                <w:lang w:val="en-GB"/>
              </w:rPr>
              <w:t xml:space="preserve">This </w:t>
            </w:r>
            <w:r>
              <w:rPr>
                <w:rFonts w:eastAsia="Times New Roman"/>
                <w:bCs/>
                <w:color w:val="000000"/>
                <w:szCs w:val="22"/>
                <w:lang w:val="en-GB"/>
              </w:rPr>
              <w:t>Specification</w:t>
            </w:r>
            <w:r w:rsidRPr="00365BA1">
              <w:rPr>
                <w:rFonts w:eastAsia="Times New Roman"/>
                <w:bCs/>
                <w:color w:val="000000"/>
                <w:szCs w:val="22"/>
                <w:lang w:val="en-GB"/>
              </w:rPr>
              <w:t xml:space="preserve"> describes principles and practices for permitting access to Confidential </w:t>
            </w:r>
            <w:r w:rsidR="00E64432">
              <w:rPr>
                <w:rFonts w:eastAsia="Times New Roman"/>
                <w:bCs/>
                <w:color w:val="000000"/>
                <w:szCs w:val="22"/>
                <w:lang w:val="en-GB"/>
              </w:rPr>
              <w:t xml:space="preserve">and Sensitive </w:t>
            </w:r>
            <w:r w:rsidRPr="00365BA1">
              <w:rPr>
                <w:rFonts w:eastAsia="Times New Roman"/>
                <w:bCs/>
                <w:color w:val="000000"/>
                <w:szCs w:val="22"/>
                <w:lang w:val="en-GB"/>
              </w:rPr>
              <w:t xml:space="preserve">Data, in a way that facilitates cross-government service integration and complies with the principles of </w:t>
            </w:r>
            <w:r w:rsidRPr="00365BA1">
              <w:rPr>
                <w:rFonts w:eastAsia="Times New Roman"/>
                <w:b/>
                <w:color w:val="000000"/>
                <w:szCs w:val="22"/>
                <w:u w:val="single"/>
                <w:lang w:val="en-GB"/>
              </w:rPr>
              <w:t>[DE6] Data protection and privacy</w:t>
            </w:r>
            <w:r w:rsidRPr="00365BA1">
              <w:rPr>
                <w:rFonts w:eastAsia="Times New Roman"/>
                <w:color w:val="000000"/>
                <w:szCs w:val="22"/>
                <w:lang w:val="en-GB"/>
              </w:rPr>
              <w:t>.</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When to use</w:t>
            </w:r>
          </w:p>
        </w:tc>
        <w:tc>
          <w:tcPr>
            <w:tcW w:w="7656" w:type="dxa"/>
            <w:gridSpan w:val="3"/>
            <w:shd w:val="clear" w:color="auto" w:fill="auto"/>
          </w:tcPr>
          <w:p w:rsidR="00FF41CC" w:rsidRPr="00525279" w:rsidRDefault="00FF41CC" w:rsidP="00AD5D16">
            <w:pPr>
              <w:spacing w:before="60" w:after="60"/>
              <w:jc w:val="left"/>
              <w:rPr>
                <w:rFonts w:eastAsia="Calibri" w:cs="Times New Roman"/>
                <w:color w:val="000000"/>
                <w:szCs w:val="22"/>
                <w:lang w:val="en-GB"/>
              </w:rPr>
            </w:pPr>
            <w:r w:rsidRPr="00525279">
              <w:rPr>
                <w:rFonts w:eastAsia="Calibri" w:cs="Times New Roman"/>
                <w:color w:val="000000"/>
                <w:szCs w:val="22"/>
                <w:lang w:val="en-GB"/>
              </w:rPr>
              <w:t xml:space="preserve">When preparing </w:t>
            </w:r>
            <w:r w:rsidRPr="008B3129">
              <w:rPr>
                <w:rFonts w:eastAsia="Calibri" w:cs="Times New Roman"/>
                <w:i/>
                <w:iCs/>
                <w:color w:val="000000"/>
                <w:szCs w:val="22"/>
                <w:lang w:val="en-GB"/>
              </w:rPr>
              <w:t>Confidential</w:t>
            </w:r>
            <w:r w:rsidR="00AD5D16">
              <w:rPr>
                <w:rFonts w:eastAsia="Calibri" w:cs="Times New Roman"/>
                <w:i/>
                <w:iCs/>
                <w:color w:val="000000"/>
                <w:szCs w:val="22"/>
                <w:lang w:val="en-GB"/>
              </w:rPr>
              <w:t xml:space="preserve"> or Sensitive </w:t>
            </w:r>
            <w:r w:rsidR="00AD5D16" w:rsidRPr="00525279">
              <w:rPr>
                <w:rFonts w:eastAsia="Calibri" w:cs="Times New Roman"/>
                <w:color w:val="000000"/>
                <w:szCs w:val="22"/>
                <w:lang w:val="en-GB"/>
              </w:rPr>
              <w:t>data</w:t>
            </w:r>
            <w:r w:rsidRPr="00525279">
              <w:rPr>
                <w:rFonts w:eastAsia="Calibri" w:cs="Times New Roman"/>
                <w:color w:val="000000"/>
                <w:szCs w:val="22"/>
                <w:lang w:val="en-GB"/>
              </w:rPr>
              <w:t xml:space="preserve"> for exchange with another Entity for the first time, Entities should document who is permitted to have what level of access to the data in compliance with this </w:t>
            </w:r>
            <w:r w:rsidRPr="00525279">
              <w:rPr>
                <w:rFonts w:eastAsia="Times New Roman"/>
                <w:bCs/>
                <w:color w:val="000000"/>
                <w:szCs w:val="22"/>
                <w:lang w:val="en-GB"/>
              </w:rPr>
              <w:t>Specification</w:t>
            </w:r>
            <w:r w:rsidRPr="00525279">
              <w:rPr>
                <w:rFonts w:eastAsia="Calibri" w:cs="Times New Roman"/>
                <w:color w:val="000000"/>
                <w:szCs w:val="22"/>
                <w:lang w:val="en-GB"/>
              </w:rPr>
              <w:t xml:space="preserve">.  </w:t>
            </w:r>
          </w:p>
          <w:p w:rsidR="00FF41CC" w:rsidRPr="00525279" w:rsidRDefault="00FF41CC" w:rsidP="004769A5">
            <w:pPr>
              <w:spacing w:before="60" w:after="60"/>
              <w:jc w:val="left"/>
              <w:rPr>
                <w:rFonts w:eastAsia="Calibri" w:cs="Times New Roman"/>
                <w:color w:val="000000"/>
                <w:szCs w:val="22"/>
                <w:lang w:val="en-GB"/>
              </w:rPr>
            </w:pPr>
            <w:r w:rsidRPr="00525279">
              <w:rPr>
                <w:rFonts w:eastAsia="Calibri" w:cs="Times New Roman"/>
                <w:color w:val="000000"/>
                <w:szCs w:val="22"/>
                <w:lang w:val="en-GB"/>
              </w:rPr>
              <w:t xml:space="preserve">Entities should then apply this </w:t>
            </w:r>
            <w:r w:rsidRPr="00525279">
              <w:rPr>
                <w:rFonts w:eastAsia="Times New Roman"/>
                <w:bCs/>
                <w:color w:val="000000"/>
                <w:szCs w:val="22"/>
                <w:lang w:val="en-GB"/>
              </w:rPr>
              <w:t>Specification</w:t>
            </w:r>
            <w:r w:rsidRPr="00525279">
              <w:rPr>
                <w:rFonts w:eastAsia="Calibri" w:cs="Times New Roman"/>
                <w:color w:val="000000"/>
                <w:szCs w:val="22"/>
                <w:lang w:val="en-GB"/>
              </w:rPr>
              <w:t xml:space="preserve"> when responding to future requests for additional access permissions. </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Responsibility</w:t>
            </w:r>
          </w:p>
        </w:tc>
        <w:tc>
          <w:tcPr>
            <w:tcW w:w="7656" w:type="dxa"/>
            <w:gridSpan w:val="3"/>
            <w:shd w:val="clear" w:color="auto" w:fill="auto"/>
          </w:tcPr>
          <w:p w:rsidR="00FF41CC" w:rsidRPr="00525279" w:rsidRDefault="00FF41CC" w:rsidP="004769A5">
            <w:pPr>
              <w:spacing w:before="60" w:after="60"/>
              <w:jc w:val="left"/>
              <w:rPr>
                <w:rFonts w:eastAsia="Calibri" w:cs="Times New Roman"/>
                <w:noProof/>
                <w:color w:val="000000"/>
                <w:szCs w:val="22"/>
                <w:lang w:val="en-GB" w:eastAsia="en-GB"/>
              </w:rPr>
            </w:pPr>
            <w:r w:rsidRPr="00525279">
              <w:rPr>
                <w:rFonts w:eastAsia="Calibri" w:cs="Times New Roman"/>
                <w:noProof/>
                <w:color w:val="000000"/>
                <w:szCs w:val="22"/>
                <w:lang w:val="en-GB" w:eastAsia="en-GB"/>
              </w:rPr>
              <w:t xml:space="preserve">The Director of Data has responsiblity for ensuring that the Entity has the systems, infrastucture and controls necessary to comply with this </w:t>
            </w:r>
            <w:r>
              <w:rPr>
                <w:rFonts w:eastAsia="Calibri" w:cs="Times New Roman"/>
                <w:noProof/>
                <w:color w:val="000000"/>
                <w:szCs w:val="22"/>
                <w:lang w:val="en-GB" w:eastAsia="en-GB"/>
              </w:rPr>
              <w:t>specification</w:t>
            </w:r>
            <w:r w:rsidRPr="00525279">
              <w:rPr>
                <w:rFonts w:eastAsia="Calibri" w:cs="Times New Roman"/>
                <w:noProof/>
                <w:color w:val="000000"/>
                <w:szCs w:val="22"/>
                <w:lang w:val="en-GB" w:eastAsia="en-GB"/>
              </w:rPr>
              <w:t xml:space="preserve">, and that these operate effectively and consistently. </w:t>
            </w:r>
          </w:p>
          <w:p w:rsidR="00FF41CC" w:rsidRPr="00525279" w:rsidRDefault="00FF41CC" w:rsidP="004769A5">
            <w:pPr>
              <w:spacing w:before="60" w:after="60"/>
              <w:jc w:val="left"/>
              <w:rPr>
                <w:rFonts w:eastAsia="Calibri" w:cs="Times New Roman"/>
                <w:noProof/>
                <w:color w:val="000000"/>
                <w:szCs w:val="22"/>
                <w:lang w:val="en-GB" w:eastAsia="en-GB"/>
              </w:rPr>
            </w:pPr>
            <w:r w:rsidRPr="00525279">
              <w:rPr>
                <w:rFonts w:eastAsia="Calibri" w:cs="Times New Roman"/>
                <w:noProof/>
                <w:color w:val="000000"/>
                <w:szCs w:val="22"/>
                <w:lang w:val="en-GB" w:eastAsia="en-GB"/>
              </w:rPr>
              <w:t xml:space="preserve">The Data Custodian within the Entity who is accountable for a specific dataset is responsible for ensuring that the requirements of this </w:t>
            </w:r>
            <w:r>
              <w:rPr>
                <w:rFonts w:eastAsia="Calibri" w:cs="Times New Roman"/>
                <w:noProof/>
                <w:color w:val="000000"/>
                <w:szCs w:val="22"/>
                <w:lang w:val="en-GB" w:eastAsia="en-GB"/>
              </w:rPr>
              <w:t>specification</w:t>
            </w:r>
            <w:r w:rsidRPr="00525279" w:rsidDel="0092485A">
              <w:rPr>
                <w:rFonts w:eastAsia="Calibri" w:cs="Times New Roman"/>
                <w:noProof/>
                <w:color w:val="000000"/>
                <w:szCs w:val="22"/>
                <w:lang w:val="en-GB" w:eastAsia="en-GB"/>
              </w:rPr>
              <w:t xml:space="preserve"> </w:t>
            </w:r>
            <w:r w:rsidRPr="00525279">
              <w:rPr>
                <w:rFonts w:eastAsia="Calibri" w:cs="Times New Roman"/>
                <w:noProof/>
                <w:color w:val="000000"/>
                <w:szCs w:val="22"/>
                <w:lang w:val="en-GB" w:eastAsia="en-GB"/>
              </w:rPr>
              <w:t xml:space="preserve">are met in relation to that dataset.  </w:t>
            </w:r>
          </w:p>
        </w:tc>
      </w:tr>
      <w:tr w:rsidR="00FF41CC" w:rsidRPr="00365BA1" w:rsidTr="004769A5">
        <w:trPr>
          <w:cantSplit/>
          <w:trHeight w:val="267"/>
        </w:trPr>
        <w:tc>
          <w:tcPr>
            <w:tcW w:w="9356" w:type="dxa"/>
            <w:gridSpan w:val="4"/>
            <w:shd w:val="clear" w:color="auto" w:fill="D9E2F3"/>
          </w:tcPr>
          <w:p w:rsidR="00FF41CC" w:rsidRPr="00365BA1" w:rsidRDefault="00FF41CC" w:rsidP="004769A5">
            <w:pPr>
              <w:spacing w:before="60" w:after="60"/>
              <w:jc w:val="left"/>
              <w:rPr>
                <w:rFonts w:eastAsia="Calibri" w:cs="Times New Roman"/>
                <w:color w:val="000000"/>
                <w:szCs w:val="22"/>
                <w:lang w:val="en-GB"/>
              </w:rPr>
            </w:pPr>
            <w:r>
              <w:rPr>
                <w:rFonts w:eastAsia="Calibri" w:cs="Times New Roman"/>
                <w:color w:val="000000"/>
                <w:szCs w:val="22"/>
                <w:lang w:val="en-GB"/>
              </w:rPr>
              <w:t>R</w:t>
            </w:r>
            <w:r w:rsidRPr="00365BA1">
              <w:rPr>
                <w:rFonts w:eastAsia="Calibri" w:cs="Times New Roman"/>
                <w:color w:val="000000"/>
                <w:szCs w:val="22"/>
                <w:shd w:val="clear" w:color="auto" w:fill="D9E2F3"/>
                <w:lang w:val="en-GB"/>
              </w:rPr>
              <w:t>equirements</w:t>
            </w:r>
          </w:p>
        </w:tc>
      </w:tr>
      <w:tr w:rsidR="00FF41CC" w:rsidRPr="00365BA1" w:rsidTr="004769A5">
        <w:trPr>
          <w:trHeight w:val="1095"/>
        </w:trPr>
        <w:tc>
          <w:tcPr>
            <w:tcW w:w="1700" w:type="dxa"/>
            <w:vMerge w:val="restart"/>
            <w:shd w:val="clear" w:color="auto" w:fill="auto"/>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Mandatory</w:t>
            </w:r>
          </w:p>
        </w:tc>
        <w:tc>
          <w:tcPr>
            <w:tcW w:w="822" w:type="dxa"/>
            <w:shd w:val="clear" w:color="auto" w:fill="auto"/>
          </w:tcPr>
          <w:p w:rsidR="00FF41CC" w:rsidRPr="00365BA1" w:rsidRDefault="00FF41CC" w:rsidP="004769A5">
            <w:pPr>
              <w:pStyle w:val="ColorfulList-Accent11"/>
              <w:shd w:val="clear" w:color="auto" w:fill="FFFFFF"/>
              <w:spacing w:before="100" w:beforeAutospacing="1" w:after="120"/>
              <w:ind w:left="0"/>
              <w:contextualSpacing w:val="0"/>
              <w:jc w:val="left"/>
              <w:rPr>
                <w:rFonts w:eastAsia="Times New Roman"/>
                <w:color w:val="000000"/>
                <w:szCs w:val="22"/>
                <w:lang w:val="en-GB"/>
              </w:rPr>
            </w:pPr>
            <w:r>
              <w:rPr>
                <w:rFonts w:eastAsia="Times New Roman"/>
                <w:color w:val="000000"/>
                <w:szCs w:val="22"/>
                <w:lang w:val="en-GB"/>
              </w:rPr>
              <w:t>DE7.1</w:t>
            </w:r>
          </w:p>
        </w:tc>
        <w:tc>
          <w:tcPr>
            <w:tcW w:w="6834" w:type="dxa"/>
            <w:gridSpan w:val="2"/>
            <w:shd w:val="clear" w:color="auto" w:fill="auto"/>
          </w:tcPr>
          <w:p w:rsidR="00FF41CC" w:rsidRPr="00365BA1" w:rsidRDefault="00FF41CC" w:rsidP="00AD5D16">
            <w:pPr>
              <w:spacing w:before="60" w:after="60"/>
              <w:jc w:val="left"/>
              <w:rPr>
                <w:rFonts w:eastAsia="Calibri" w:cs="Times New Roman"/>
                <w:color w:val="000000"/>
                <w:szCs w:val="22"/>
                <w:lang w:val="en-GB"/>
              </w:rPr>
            </w:pPr>
            <w:r w:rsidRPr="00365BA1">
              <w:rPr>
                <w:rFonts w:eastAsia="Times New Roman"/>
                <w:color w:val="000000"/>
                <w:szCs w:val="22"/>
                <w:lang w:val="en-GB"/>
              </w:rPr>
              <w:t xml:space="preserve">Government Entities </w:t>
            </w:r>
            <w:r>
              <w:rPr>
                <w:rFonts w:eastAsia="Times New Roman"/>
                <w:color w:val="000000"/>
                <w:szCs w:val="22"/>
                <w:lang w:val="en-GB"/>
              </w:rPr>
              <w:t>should</w:t>
            </w:r>
            <w:r w:rsidRPr="00365BA1">
              <w:rPr>
                <w:rFonts w:eastAsia="Times New Roman"/>
                <w:color w:val="000000"/>
                <w:szCs w:val="22"/>
                <w:lang w:val="en-GB"/>
              </w:rPr>
              <w:t xml:space="preserve"> follow the </w:t>
            </w:r>
            <w:r>
              <w:rPr>
                <w:rFonts w:eastAsia="Times New Roman"/>
                <w:color w:val="000000"/>
                <w:szCs w:val="22"/>
                <w:lang w:val="en-GB"/>
              </w:rPr>
              <w:t>five</w:t>
            </w:r>
            <w:r w:rsidRPr="00365BA1">
              <w:rPr>
                <w:rFonts w:eastAsia="Times New Roman"/>
                <w:color w:val="000000"/>
                <w:szCs w:val="22"/>
                <w:lang w:val="en-GB"/>
              </w:rPr>
              <w:t xml:space="preserve"> Access Permission Principles described in this </w:t>
            </w:r>
            <w:r>
              <w:rPr>
                <w:rFonts w:eastAsia="Calibri" w:cs="Times New Roman"/>
                <w:noProof/>
                <w:color w:val="000000"/>
                <w:szCs w:val="22"/>
                <w:lang w:val="en-GB" w:eastAsia="en-GB"/>
              </w:rPr>
              <w:t>specification</w:t>
            </w:r>
            <w:r w:rsidRPr="00365BA1" w:rsidDel="0092485A">
              <w:rPr>
                <w:rFonts w:eastAsia="Times New Roman"/>
                <w:color w:val="000000"/>
                <w:szCs w:val="22"/>
                <w:lang w:val="en-GB"/>
              </w:rPr>
              <w:t xml:space="preserve"> </w:t>
            </w:r>
            <w:r w:rsidRPr="00365BA1">
              <w:rPr>
                <w:rFonts w:eastAsia="Times New Roman"/>
                <w:color w:val="000000"/>
                <w:szCs w:val="22"/>
                <w:lang w:val="en-GB"/>
              </w:rPr>
              <w:t xml:space="preserve">whenever they share their </w:t>
            </w:r>
            <w:r w:rsidRPr="00975A3C">
              <w:rPr>
                <w:rFonts w:eastAsia="Times New Roman"/>
                <w:i/>
                <w:color w:val="000000"/>
                <w:szCs w:val="22"/>
                <w:lang w:val="en-GB"/>
              </w:rPr>
              <w:t>Confidential</w:t>
            </w:r>
            <w:r w:rsidR="00AD5D16">
              <w:rPr>
                <w:rFonts w:eastAsia="Times New Roman"/>
                <w:i/>
                <w:color w:val="000000"/>
                <w:szCs w:val="22"/>
                <w:lang w:val="en-GB"/>
              </w:rPr>
              <w:t xml:space="preserve"> or Sensitive</w:t>
            </w:r>
            <w:r>
              <w:rPr>
                <w:rFonts w:eastAsia="Times New Roman"/>
                <w:color w:val="000000"/>
                <w:szCs w:val="22"/>
                <w:lang w:val="en-GB"/>
              </w:rPr>
              <w:t xml:space="preserve"> </w:t>
            </w:r>
            <w:r w:rsidRPr="00365BA1">
              <w:rPr>
                <w:rFonts w:eastAsia="Times New Roman"/>
                <w:color w:val="000000"/>
                <w:szCs w:val="22"/>
                <w:lang w:val="en-GB"/>
              </w:rPr>
              <w:t>data with a third party:</w:t>
            </w:r>
            <w:r w:rsidRPr="00365BA1">
              <w:rPr>
                <w:rFonts w:eastAsia="Calibri" w:cs="Times New Roman"/>
                <w:color w:val="000000"/>
                <w:szCs w:val="22"/>
                <w:lang w:val="en-GB"/>
              </w:rPr>
              <w:t xml:space="preserve"> </w:t>
            </w:r>
          </w:p>
          <w:p w:rsidR="00FF41CC" w:rsidRPr="00365BA1" w:rsidRDefault="00FF41CC" w:rsidP="004769A5">
            <w:pPr>
              <w:spacing w:before="60" w:after="60"/>
              <w:jc w:val="left"/>
              <w:rPr>
                <w:rFonts w:eastAsia="Calibri" w:cs="Times New Roman"/>
                <w:color w:val="000000"/>
                <w:sz w:val="6"/>
                <w:szCs w:val="22"/>
                <w:lang w:val="en-GB"/>
              </w:rPr>
            </w:pPr>
          </w:p>
          <w:tbl>
            <w:tblPr>
              <w:tblW w:w="0" w:type="auto"/>
              <w:tblLayout w:type="fixed"/>
              <w:tblLook w:val="04A0" w:firstRow="1" w:lastRow="0" w:firstColumn="1" w:lastColumn="0" w:noHBand="0" w:noVBand="1"/>
            </w:tblPr>
            <w:tblGrid>
              <w:gridCol w:w="3576"/>
              <w:gridCol w:w="2976"/>
            </w:tblGrid>
            <w:tr w:rsidR="00FF41CC" w:rsidRPr="00365BA1" w:rsidTr="004769A5">
              <w:trPr>
                <w:trHeight w:val="1874"/>
              </w:trPr>
              <w:tc>
                <w:tcPr>
                  <w:tcW w:w="3576" w:type="dxa"/>
                  <w:shd w:val="clear" w:color="auto" w:fill="auto"/>
                </w:tcPr>
                <w:p w:rsidR="00FF41CC" w:rsidRPr="00365BA1" w:rsidRDefault="00FF41CC" w:rsidP="00FF41CC">
                  <w:pPr>
                    <w:pStyle w:val="ColorfulList-Accent11"/>
                    <w:numPr>
                      <w:ilvl w:val="0"/>
                      <w:numId w:val="15"/>
                    </w:numPr>
                    <w:shd w:val="clear" w:color="auto" w:fill="FFFFFF"/>
                    <w:spacing w:before="100" w:beforeAutospacing="1" w:after="120"/>
                    <w:contextualSpacing w:val="0"/>
                    <w:jc w:val="left"/>
                    <w:rPr>
                      <w:rFonts w:eastAsia="Times New Roman"/>
                      <w:color w:val="000000"/>
                    </w:rPr>
                  </w:pPr>
                  <w:r w:rsidRPr="00365BA1">
                    <w:rPr>
                      <w:rFonts w:eastAsia="Times New Roman" w:cs="Arial"/>
                      <w:szCs w:val="20"/>
                    </w:rPr>
                    <w:t xml:space="preserve">Entities </w:t>
                  </w:r>
                  <w:r>
                    <w:rPr>
                      <w:rFonts w:eastAsia="Times New Roman" w:cs="Arial"/>
                      <w:szCs w:val="20"/>
                    </w:rPr>
                    <w:t>should</w:t>
                  </w:r>
                  <w:r w:rsidRPr="00365BA1">
                    <w:rPr>
                      <w:rFonts w:eastAsia="Times New Roman" w:cs="Arial"/>
                      <w:szCs w:val="20"/>
                    </w:rPr>
                    <w:t xml:space="preserve"> facilitate cross-government sharing of their data</w:t>
                  </w:r>
                  <w:r w:rsidRPr="00365BA1">
                    <w:rPr>
                      <w:rFonts w:eastAsia="Times New Roman"/>
                      <w:color w:val="000000"/>
                    </w:rPr>
                    <w:t xml:space="preserve"> </w:t>
                  </w:r>
                </w:p>
                <w:p w:rsidR="00FF41CC" w:rsidRPr="0028099B" w:rsidRDefault="00FF41CC" w:rsidP="00FF41CC">
                  <w:pPr>
                    <w:pStyle w:val="ColorfulList-Accent11"/>
                    <w:numPr>
                      <w:ilvl w:val="0"/>
                      <w:numId w:val="15"/>
                    </w:numPr>
                    <w:shd w:val="clear" w:color="auto" w:fill="FFFFFF"/>
                    <w:spacing w:before="100" w:beforeAutospacing="1" w:after="120"/>
                    <w:contextualSpacing w:val="0"/>
                    <w:jc w:val="left"/>
                    <w:rPr>
                      <w:rFonts w:eastAsia="Times New Roman"/>
                      <w:color w:val="000000"/>
                    </w:rPr>
                  </w:pPr>
                  <w:r w:rsidRPr="00365BA1">
                    <w:rPr>
                      <w:rFonts w:eastAsia="Times New Roman" w:cs="Arial"/>
                      <w:szCs w:val="20"/>
                    </w:rPr>
                    <w:t xml:space="preserve">Data sharing </w:t>
                  </w:r>
                  <w:r>
                    <w:rPr>
                      <w:rFonts w:eastAsia="Times New Roman" w:cs="Arial"/>
                      <w:szCs w:val="20"/>
                    </w:rPr>
                    <w:t>should</w:t>
                  </w:r>
                  <w:r w:rsidRPr="00365BA1">
                    <w:rPr>
                      <w:rFonts w:eastAsia="Times New Roman" w:cs="Arial"/>
                      <w:szCs w:val="20"/>
                    </w:rPr>
                    <w:t xml:space="preserve"> protect personal and commercial privacy</w:t>
                  </w:r>
                </w:p>
                <w:p w:rsidR="00FF41CC" w:rsidRPr="00365BA1" w:rsidRDefault="00FF41CC" w:rsidP="00F57BB8">
                  <w:pPr>
                    <w:numPr>
                      <w:ilvl w:val="0"/>
                      <w:numId w:val="15"/>
                    </w:numPr>
                    <w:shd w:val="clear" w:color="auto" w:fill="FFFFFF"/>
                    <w:spacing w:before="100" w:beforeAutospacing="1" w:after="120"/>
                    <w:ind w:left="357" w:hanging="357"/>
                    <w:jc w:val="left"/>
                    <w:rPr>
                      <w:rFonts w:eastAsia="Times New Roman"/>
                      <w:color w:val="000000"/>
                    </w:rPr>
                  </w:pPr>
                  <w:r w:rsidRPr="00311161">
                    <w:rPr>
                      <w:rFonts w:eastAsia="Times New Roman" w:cs="Arial"/>
                      <w:szCs w:val="20"/>
                    </w:rPr>
                    <w:t xml:space="preserve">Use of the </w:t>
                  </w:r>
                  <w:r w:rsidR="00F57BB8">
                    <w:rPr>
                      <w:rFonts w:eastAsia="Times New Roman" w:cs="Arial"/>
                      <w:szCs w:val="20"/>
                    </w:rPr>
                    <w:t xml:space="preserve">Smart Data </w:t>
                  </w:r>
                  <w:r w:rsidRPr="00311161">
                    <w:rPr>
                      <w:rFonts w:eastAsia="Times New Roman" w:cs="Arial"/>
                      <w:szCs w:val="20"/>
                    </w:rPr>
                    <w:t>Electronic Platform</w:t>
                  </w:r>
                  <w:r w:rsidRPr="00365BA1">
                    <w:rPr>
                      <w:rFonts w:eastAsia="Times New Roman"/>
                      <w:color w:val="000000"/>
                    </w:rPr>
                    <w:t xml:space="preserve"> </w:t>
                  </w:r>
                </w:p>
              </w:tc>
              <w:tc>
                <w:tcPr>
                  <w:tcW w:w="2976" w:type="dxa"/>
                  <w:shd w:val="clear" w:color="auto" w:fill="auto"/>
                </w:tcPr>
                <w:p w:rsidR="00FF41CC" w:rsidRPr="00365BA1" w:rsidRDefault="00FF41CC" w:rsidP="00FF41CC">
                  <w:pPr>
                    <w:numPr>
                      <w:ilvl w:val="0"/>
                      <w:numId w:val="15"/>
                    </w:numPr>
                    <w:shd w:val="clear" w:color="auto" w:fill="FFFFFF"/>
                    <w:spacing w:before="100" w:beforeAutospacing="1" w:after="120"/>
                    <w:jc w:val="left"/>
                    <w:rPr>
                      <w:rFonts w:eastAsia="Times New Roman"/>
                      <w:color w:val="000000"/>
                    </w:rPr>
                  </w:pPr>
                  <w:r w:rsidRPr="00365BA1">
                    <w:rPr>
                      <w:rFonts w:eastAsia="Times New Roman" w:cs="Arial"/>
                      <w:szCs w:val="20"/>
                    </w:rPr>
                    <w:t>Data Sharing Access Permissions should be documented</w:t>
                  </w:r>
                </w:p>
                <w:p w:rsidR="00FF41CC" w:rsidRPr="00365BA1" w:rsidRDefault="00FF41CC" w:rsidP="00FF41CC">
                  <w:pPr>
                    <w:numPr>
                      <w:ilvl w:val="0"/>
                      <w:numId w:val="15"/>
                    </w:numPr>
                    <w:shd w:val="clear" w:color="auto" w:fill="FFFFFF"/>
                    <w:spacing w:before="100" w:beforeAutospacing="1" w:after="120"/>
                    <w:jc w:val="left"/>
                    <w:rPr>
                      <w:rFonts w:eastAsia="Times New Roman"/>
                      <w:color w:val="000000"/>
                    </w:rPr>
                  </w:pPr>
                  <w:r w:rsidRPr="00365BA1">
                    <w:rPr>
                      <w:rFonts w:eastAsia="Times New Roman" w:cs="Arial"/>
                      <w:szCs w:val="20"/>
                    </w:rPr>
                    <w:t xml:space="preserve">Access to shared data </w:t>
                  </w:r>
                  <w:r>
                    <w:rPr>
                      <w:rFonts w:eastAsia="Times New Roman" w:cs="Arial"/>
                      <w:szCs w:val="20"/>
                    </w:rPr>
                    <w:t>should</w:t>
                  </w:r>
                  <w:r w:rsidRPr="00365BA1">
                    <w:rPr>
                      <w:rFonts w:eastAsia="Times New Roman" w:cs="Arial"/>
                      <w:szCs w:val="20"/>
                    </w:rPr>
                    <w:t xml:space="preserve"> be secured and audited</w:t>
                  </w:r>
                  <w:r w:rsidRPr="00365BA1">
                    <w:rPr>
                      <w:rFonts w:eastAsia="Times New Roman"/>
                    </w:rPr>
                    <w:t xml:space="preserve"> </w:t>
                  </w:r>
                </w:p>
              </w:tc>
            </w:tr>
          </w:tbl>
          <w:p w:rsidR="00FF41CC" w:rsidRPr="00365BA1" w:rsidRDefault="00FF41CC" w:rsidP="004769A5">
            <w:pPr>
              <w:shd w:val="clear" w:color="auto" w:fill="FFFFFF"/>
              <w:spacing w:before="100" w:beforeAutospacing="1" w:after="120"/>
              <w:jc w:val="left"/>
              <w:rPr>
                <w:rFonts w:eastAsia="Times New Roman"/>
                <w:color w:val="000000"/>
                <w:szCs w:val="22"/>
                <w:lang w:val="en-GB"/>
              </w:rPr>
            </w:pPr>
          </w:p>
        </w:tc>
      </w:tr>
      <w:tr w:rsidR="00FF41CC" w:rsidRPr="00365BA1" w:rsidTr="004769A5">
        <w:trPr>
          <w:trHeight w:val="1095"/>
        </w:trPr>
        <w:tc>
          <w:tcPr>
            <w:tcW w:w="1700" w:type="dxa"/>
            <w:vMerge/>
            <w:shd w:val="clear" w:color="auto" w:fill="auto"/>
          </w:tcPr>
          <w:p w:rsidR="00FF41CC" w:rsidRPr="00365BA1" w:rsidRDefault="00FF41CC" w:rsidP="004769A5">
            <w:pPr>
              <w:spacing w:before="60" w:after="60"/>
              <w:jc w:val="left"/>
              <w:rPr>
                <w:rFonts w:eastAsia="Calibri" w:cs="Times New Roman"/>
                <w:color w:val="000000"/>
                <w:szCs w:val="22"/>
                <w:lang w:val="en-GB"/>
              </w:rPr>
            </w:pPr>
          </w:p>
        </w:tc>
        <w:tc>
          <w:tcPr>
            <w:tcW w:w="822" w:type="dxa"/>
            <w:shd w:val="clear" w:color="auto" w:fill="auto"/>
          </w:tcPr>
          <w:p w:rsidR="00FF41CC" w:rsidRDefault="00FF41CC" w:rsidP="004769A5">
            <w:pPr>
              <w:pStyle w:val="ColorfulList-Accent11"/>
              <w:shd w:val="clear" w:color="auto" w:fill="FFFFFF"/>
              <w:spacing w:before="100" w:beforeAutospacing="1" w:after="120"/>
              <w:ind w:left="0"/>
              <w:contextualSpacing w:val="0"/>
              <w:jc w:val="left"/>
              <w:rPr>
                <w:rFonts w:eastAsia="Times New Roman"/>
                <w:color w:val="000000"/>
                <w:szCs w:val="22"/>
                <w:lang w:val="en-GB"/>
              </w:rPr>
            </w:pPr>
            <w:r>
              <w:rPr>
                <w:rFonts w:eastAsia="Times New Roman"/>
                <w:color w:val="000000"/>
                <w:szCs w:val="22"/>
                <w:lang w:val="en-GB"/>
              </w:rPr>
              <w:t>DE7.2</w:t>
            </w:r>
          </w:p>
        </w:tc>
        <w:tc>
          <w:tcPr>
            <w:tcW w:w="6834" w:type="dxa"/>
            <w:gridSpan w:val="2"/>
            <w:shd w:val="clear" w:color="auto" w:fill="auto"/>
          </w:tcPr>
          <w:p w:rsidR="00FF41CC" w:rsidRPr="00365BA1" w:rsidRDefault="00FF41CC" w:rsidP="004769A5">
            <w:pPr>
              <w:shd w:val="clear" w:color="auto" w:fill="FFFFFF"/>
              <w:spacing w:before="100" w:beforeAutospacing="1" w:after="120"/>
              <w:jc w:val="left"/>
              <w:rPr>
                <w:rFonts w:eastAsia="Times New Roman"/>
                <w:color w:val="000000"/>
                <w:szCs w:val="22"/>
                <w:lang w:val="en-GB"/>
              </w:rPr>
            </w:pPr>
            <w:r>
              <w:rPr>
                <w:rFonts w:eastAsia="Calibri" w:cs="Times New Roman"/>
                <w:color w:val="000000"/>
                <w:szCs w:val="22"/>
                <w:lang w:val="en-GB"/>
              </w:rPr>
              <w:t xml:space="preserve">Government </w:t>
            </w:r>
            <w:r w:rsidRPr="00365BA1">
              <w:rPr>
                <w:rFonts w:eastAsia="Calibri" w:cs="Times New Roman"/>
                <w:color w:val="000000"/>
                <w:szCs w:val="22"/>
                <w:lang w:val="en-GB"/>
              </w:rPr>
              <w:t xml:space="preserve">Entities </w:t>
            </w:r>
            <w:r>
              <w:rPr>
                <w:rFonts w:eastAsia="Calibri" w:cs="Times New Roman"/>
                <w:color w:val="000000"/>
                <w:szCs w:val="22"/>
                <w:lang w:val="en-GB"/>
              </w:rPr>
              <w:t>should</w:t>
            </w:r>
            <w:r w:rsidRPr="00365BA1">
              <w:rPr>
                <w:rFonts w:eastAsia="Calibri" w:cs="Times New Roman"/>
                <w:color w:val="000000"/>
                <w:szCs w:val="22"/>
                <w:lang w:val="en-GB"/>
              </w:rPr>
              <w:t xml:space="preserve"> assess </w:t>
            </w:r>
            <w:r>
              <w:rPr>
                <w:rFonts w:eastAsia="Calibri" w:cs="Times New Roman"/>
                <w:color w:val="000000"/>
                <w:szCs w:val="22"/>
                <w:lang w:val="en-GB"/>
              </w:rPr>
              <w:t>where</w:t>
            </w:r>
            <w:r w:rsidRPr="00365BA1">
              <w:rPr>
                <w:rFonts w:eastAsia="Calibri" w:cs="Times New Roman"/>
                <w:color w:val="000000"/>
                <w:szCs w:val="22"/>
                <w:lang w:val="en-GB"/>
              </w:rPr>
              <w:t xml:space="preserve"> there are gaps in </w:t>
            </w:r>
            <w:r>
              <w:rPr>
                <w:rFonts w:eastAsia="Calibri" w:cs="Times New Roman"/>
                <w:color w:val="000000"/>
                <w:szCs w:val="22"/>
                <w:lang w:val="en-GB"/>
              </w:rPr>
              <w:t>how their</w:t>
            </w:r>
            <w:r w:rsidRPr="00365BA1">
              <w:rPr>
                <w:rFonts w:eastAsia="Calibri" w:cs="Times New Roman"/>
                <w:color w:val="000000"/>
                <w:szCs w:val="22"/>
                <w:lang w:val="en-GB"/>
              </w:rPr>
              <w:t xml:space="preserve"> current data management practices</w:t>
            </w:r>
            <w:r>
              <w:rPr>
                <w:rFonts w:eastAsia="Calibri" w:cs="Times New Roman"/>
                <w:color w:val="000000"/>
                <w:szCs w:val="22"/>
                <w:lang w:val="en-GB"/>
              </w:rPr>
              <w:t xml:space="preserve"> conform with these UAE Access Permissions Principles</w:t>
            </w:r>
            <w:r w:rsidRPr="00365BA1">
              <w:rPr>
                <w:rFonts w:eastAsia="Calibri" w:cs="Times New Roman"/>
                <w:color w:val="000000"/>
                <w:szCs w:val="22"/>
                <w:lang w:val="en-GB"/>
              </w:rPr>
              <w:t>, develop plans to close these</w:t>
            </w:r>
            <w:r>
              <w:rPr>
                <w:rFonts w:eastAsia="Calibri" w:cs="Times New Roman"/>
                <w:color w:val="000000"/>
                <w:szCs w:val="22"/>
                <w:lang w:val="en-GB"/>
              </w:rPr>
              <w:t>, and share these plans with the Federal Data Management Office</w:t>
            </w:r>
            <w:r w:rsidRPr="00365BA1">
              <w:rPr>
                <w:rFonts w:eastAsia="Calibri" w:cs="Times New Roman"/>
                <w:color w:val="000000"/>
                <w:szCs w:val="22"/>
                <w:lang w:val="en-GB"/>
              </w:rPr>
              <w:t xml:space="preserve">. </w:t>
            </w:r>
          </w:p>
        </w:tc>
      </w:tr>
      <w:tr w:rsidR="00FF41CC" w:rsidRPr="00365BA1" w:rsidTr="004769A5">
        <w:trPr>
          <w:trHeight w:val="1095"/>
        </w:trPr>
        <w:tc>
          <w:tcPr>
            <w:tcW w:w="1700" w:type="dxa"/>
            <w:vMerge/>
            <w:shd w:val="clear" w:color="auto" w:fill="auto"/>
          </w:tcPr>
          <w:p w:rsidR="00FF41CC" w:rsidRPr="00365BA1" w:rsidRDefault="00FF41CC" w:rsidP="004769A5">
            <w:pPr>
              <w:spacing w:before="60" w:after="60"/>
              <w:jc w:val="left"/>
              <w:rPr>
                <w:rFonts w:eastAsia="Calibri" w:cs="Times New Roman"/>
                <w:color w:val="000000"/>
                <w:szCs w:val="22"/>
                <w:lang w:val="en-GB"/>
              </w:rPr>
            </w:pPr>
          </w:p>
        </w:tc>
        <w:tc>
          <w:tcPr>
            <w:tcW w:w="822" w:type="dxa"/>
            <w:shd w:val="clear" w:color="auto" w:fill="auto"/>
          </w:tcPr>
          <w:p w:rsidR="00FF41CC" w:rsidRDefault="00FF41CC" w:rsidP="004769A5">
            <w:pPr>
              <w:pStyle w:val="ColorfulList-Accent11"/>
              <w:shd w:val="clear" w:color="auto" w:fill="FFFFFF"/>
              <w:spacing w:before="100" w:beforeAutospacing="1" w:after="120"/>
              <w:ind w:left="0"/>
              <w:contextualSpacing w:val="0"/>
              <w:jc w:val="left"/>
              <w:rPr>
                <w:rFonts w:eastAsia="Times New Roman"/>
                <w:color w:val="000000"/>
                <w:szCs w:val="22"/>
                <w:lang w:val="en-GB"/>
              </w:rPr>
            </w:pPr>
            <w:r>
              <w:rPr>
                <w:rFonts w:eastAsia="Times New Roman"/>
                <w:color w:val="000000"/>
                <w:szCs w:val="22"/>
                <w:lang w:val="en-GB"/>
              </w:rPr>
              <w:t>DE7.3</w:t>
            </w:r>
          </w:p>
        </w:tc>
        <w:tc>
          <w:tcPr>
            <w:tcW w:w="6834" w:type="dxa"/>
            <w:gridSpan w:val="2"/>
            <w:shd w:val="clear" w:color="auto" w:fill="auto"/>
          </w:tcPr>
          <w:p w:rsidR="00FF41CC" w:rsidRPr="00365BA1" w:rsidRDefault="00FF41CC" w:rsidP="004769A5">
            <w:pPr>
              <w:spacing w:before="60" w:after="60"/>
              <w:jc w:val="left"/>
              <w:rPr>
                <w:rFonts w:eastAsia="Times New Roman"/>
                <w:color w:val="000000"/>
                <w:szCs w:val="22"/>
                <w:lang w:val="en-GB"/>
              </w:rPr>
            </w:pPr>
            <w:r>
              <w:rPr>
                <w:rFonts w:eastAsia="Calibri" w:cs="Times New Roman"/>
                <w:color w:val="000000"/>
                <w:szCs w:val="22"/>
                <w:lang w:val="en-GB"/>
              </w:rPr>
              <w:t xml:space="preserve">Government </w:t>
            </w:r>
            <w:r w:rsidRPr="00365BA1">
              <w:rPr>
                <w:rFonts w:eastAsia="Calibri" w:cs="Times New Roman"/>
                <w:color w:val="000000"/>
                <w:szCs w:val="22"/>
                <w:lang w:val="en-GB"/>
              </w:rPr>
              <w:t xml:space="preserve">Entities </w:t>
            </w:r>
            <w:r>
              <w:rPr>
                <w:rFonts w:eastAsia="Calibri" w:cs="Times New Roman"/>
                <w:color w:val="000000"/>
                <w:szCs w:val="22"/>
                <w:lang w:val="en-GB"/>
              </w:rPr>
              <w:t>should</w:t>
            </w:r>
            <w:r w:rsidRPr="00365BA1">
              <w:rPr>
                <w:rFonts w:eastAsia="Calibri" w:cs="Times New Roman"/>
                <w:color w:val="000000"/>
                <w:szCs w:val="22"/>
                <w:lang w:val="en-GB"/>
              </w:rPr>
              <w:t xml:space="preserve"> </w:t>
            </w:r>
            <w:r>
              <w:rPr>
                <w:rFonts w:eastAsia="Calibri" w:cs="Times New Roman"/>
                <w:color w:val="000000"/>
                <w:szCs w:val="22"/>
                <w:lang w:val="en-GB"/>
              </w:rPr>
              <w:t>r</w:t>
            </w:r>
            <w:r w:rsidRPr="00365BA1">
              <w:rPr>
                <w:rFonts w:eastAsia="Times New Roman"/>
                <w:color w:val="000000"/>
                <w:szCs w:val="22"/>
                <w:lang w:val="en-GB"/>
              </w:rPr>
              <w:t xml:space="preserve">espond </w:t>
            </w:r>
            <w:r>
              <w:rPr>
                <w:rFonts w:eastAsia="Times New Roman"/>
                <w:color w:val="000000"/>
                <w:szCs w:val="22"/>
                <w:lang w:val="en-GB"/>
              </w:rPr>
              <w:t xml:space="preserve">promptly </w:t>
            </w:r>
            <w:r w:rsidRPr="00365BA1">
              <w:rPr>
                <w:rFonts w:eastAsia="Times New Roman"/>
                <w:color w:val="000000"/>
                <w:szCs w:val="22"/>
                <w:lang w:val="en-GB"/>
              </w:rPr>
              <w:t xml:space="preserve">in writing to requests for data sharing from other Entities, and notify </w:t>
            </w:r>
            <w:r w:rsidRPr="00365BA1">
              <w:rPr>
                <w:rFonts w:eastAsia="Calibri" w:cs="Times New Roman"/>
                <w:color w:val="000000"/>
                <w:szCs w:val="22"/>
                <w:lang w:val="en-GB"/>
              </w:rPr>
              <w:t xml:space="preserve">the Federal </w:t>
            </w:r>
            <w:r>
              <w:rPr>
                <w:rFonts w:eastAsia="Calibri" w:cs="Times New Roman"/>
                <w:color w:val="000000"/>
                <w:szCs w:val="22"/>
                <w:lang w:val="en-GB"/>
              </w:rPr>
              <w:t>Data Management Office</w:t>
            </w:r>
            <w:r w:rsidRPr="00365BA1">
              <w:rPr>
                <w:rFonts w:eastAsia="Times New Roman"/>
                <w:color w:val="000000"/>
                <w:szCs w:val="22"/>
                <w:lang w:val="en-GB"/>
              </w:rPr>
              <w:t xml:space="preserve"> of all such requests</w:t>
            </w:r>
            <w:r>
              <w:rPr>
                <w:rFonts w:eastAsia="Times New Roman"/>
                <w:color w:val="000000"/>
                <w:szCs w:val="22"/>
                <w:lang w:val="en-GB"/>
              </w:rPr>
              <w:t>.</w:t>
            </w:r>
          </w:p>
        </w:tc>
      </w:tr>
      <w:tr w:rsidR="00FF41CC" w:rsidRPr="00365BA1" w:rsidTr="004769A5">
        <w:trPr>
          <w:cantSplit/>
          <w:trHeight w:val="267"/>
        </w:trPr>
        <w:tc>
          <w:tcPr>
            <w:tcW w:w="1700" w:type="dxa"/>
            <w:shd w:val="clear" w:color="auto" w:fill="auto"/>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Recommended</w:t>
            </w:r>
          </w:p>
        </w:tc>
        <w:tc>
          <w:tcPr>
            <w:tcW w:w="822" w:type="dxa"/>
            <w:shd w:val="clear" w:color="auto" w:fill="auto"/>
          </w:tcPr>
          <w:p w:rsidR="00FF41CC" w:rsidRPr="00365BA1" w:rsidRDefault="00FF41CC" w:rsidP="004769A5">
            <w:pPr>
              <w:spacing w:before="60" w:after="60"/>
              <w:jc w:val="left"/>
              <w:rPr>
                <w:rFonts w:eastAsia="Calibri" w:cs="Times New Roman"/>
                <w:color w:val="000000"/>
                <w:szCs w:val="22"/>
                <w:lang w:val="en-GB"/>
              </w:rPr>
            </w:pPr>
            <w:r>
              <w:rPr>
                <w:rFonts w:eastAsia="Calibri" w:cs="Times New Roman"/>
                <w:color w:val="000000"/>
                <w:szCs w:val="22"/>
                <w:lang w:val="en-GB"/>
              </w:rPr>
              <w:t>DE7.4</w:t>
            </w:r>
          </w:p>
        </w:tc>
        <w:tc>
          <w:tcPr>
            <w:tcW w:w="6834" w:type="dxa"/>
            <w:gridSpan w:val="2"/>
            <w:shd w:val="clear" w:color="auto" w:fill="auto"/>
          </w:tcPr>
          <w:p w:rsidR="00FF41CC" w:rsidRPr="00365BA1" w:rsidRDefault="00FF41CC" w:rsidP="004769A5">
            <w:pPr>
              <w:spacing w:before="60" w:after="60"/>
              <w:jc w:val="left"/>
              <w:rPr>
                <w:rFonts w:eastAsia="Calibri" w:cs="Times New Roman"/>
                <w:color w:val="000000"/>
                <w:szCs w:val="22"/>
                <w:lang w:val="en-GB"/>
              </w:rPr>
            </w:pPr>
            <w:r w:rsidRPr="00365BA1">
              <w:rPr>
                <w:rFonts w:eastAsia="Times New Roman"/>
                <w:color w:val="000000"/>
                <w:szCs w:val="22"/>
                <w:lang w:val="en-GB"/>
              </w:rPr>
              <w:t xml:space="preserve">Entities are also recommended </w:t>
            </w:r>
            <w:r w:rsidRPr="00365BA1">
              <w:rPr>
                <w:rFonts w:eastAsia="Calibri" w:cs="Arial"/>
                <w:szCs w:val="20"/>
                <w:lang w:val="en-GB"/>
              </w:rPr>
              <w:t xml:space="preserve">to make the audit functionality </w:t>
            </w:r>
            <w:r>
              <w:rPr>
                <w:rFonts w:eastAsia="Calibri" w:cs="Arial"/>
                <w:szCs w:val="20"/>
                <w:lang w:val="en-GB"/>
              </w:rPr>
              <w:t xml:space="preserve">that is </w:t>
            </w:r>
            <w:r w:rsidRPr="00365BA1">
              <w:rPr>
                <w:rFonts w:eastAsia="Calibri" w:cs="Arial"/>
                <w:szCs w:val="20"/>
                <w:lang w:val="en-GB"/>
              </w:rPr>
              <w:t xml:space="preserve">required under Access Permission Principle </w:t>
            </w:r>
            <w:r>
              <w:rPr>
                <w:rFonts w:eastAsia="Calibri" w:cs="Arial"/>
                <w:szCs w:val="20"/>
                <w:lang w:val="en-GB"/>
              </w:rPr>
              <w:t>[</w:t>
            </w:r>
            <w:r w:rsidRPr="00365BA1">
              <w:rPr>
                <w:rFonts w:eastAsia="Calibri" w:cs="Arial"/>
                <w:szCs w:val="20"/>
                <w:lang w:val="en-GB"/>
              </w:rPr>
              <w:t>6</w:t>
            </w:r>
            <w:r>
              <w:rPr>
                <w:rFonts w:eastAsia="Calibri" w:cs="Arial"/>
                <w:szCs w:val="20"/>
                <w:lang w:val="en-GB"/>
              </w:rPr>
              <w:t>]</w:t>
            </w:r>
            <w:r w:rsidRPr="00365BA1">
              <w:rPr>
                <w:rFonts w:eastAsia="Calibri" w:cs="Arial"/>
                <w:szCs w:val="20"/>
                <w:lang w:val="en-GB"/>
              </w:rPr>
              <w:t xml:space="preserve"> openly available for use by individual data subjects</w:t>
            </w:r>
            <w:r w:rsidRPr="00365BA1">
              <w:rPr>
                <w:rFonts w:eastAsia="Calibri" w:cs="Times New Roman"/>
                <w:color w:val="000000"/>
                <w:szCs w:val="22"/>
              </w:rPr>
              <w:t>.</w:t>
            </w:r>
          </w:p>
        </w:tc>
      </w:tr>
      <w:tr w:rsidR="00FF41CC" w:rsidRPr="0053674C"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 xml:space="preserve">Standard </w:t>
            </w:r>
            <w:r>
              <w:rPr>
                <w:rFonts w:eastAsia="Calibri" w:cs="Times New Roman"/>
                <w:color w:val="000000"/>
                <w:szCs w:val="22"/>
                <w:lang w:val="en-GB"/>
              </w:rPr>
              <w:t>Inter-dependencies</w:t>
            </w:r>
          </w:p>
        </w:tc>
        <w:tc>
          <w:tcPr>
            <w:tcW w:w="7656" w:type="dxa"/>
            <w:gridSpan w:val="3"/>
            <w:shd w:val="clear" w:color="auto" w:fill="auto"/>
          </w:tcPr>
          <w:p w:rsidR="00FF41CC" w:rsidRPr="008E45AD" w:rsidRDefault="00FF41CC" w:rsidP="00AD5D16">
            <w:pPr>
              <w:pStyle w:val="ListParagraph"/>
              <w:numPr>
                <w:ilvl w:val="0"/>
                <w:numId w:val="33"/>
              </w:numPr>
              <w:spacing w:before="60" w:after="60"/>
              <w:jc w:val="left"/>
              <w:rPr>
                <w:rFonts w:eastAsia="Calibri" w:cs="Times New Roman"/>
                <w:color w:val="000000"/>
                <w:szCs w:val="22"/>
                <w:lang w:val="en-GB"/>
              </w:rPr>
            </w:pPr>
            <w:r w:rsidRPr="008E45AD">
              <w:rPr>
                <w:rFonts w:eastAsia="Calibri" w:cs="Times New Roman"/>
                <w:b/>
                <w:color w:val="000000"/>
                <w:szCs w:val="22"/>
                <w:u w:val="single"/>
                <w:lang w:val="en-GB"/>
              </w:rPr>
              <w:t>[DC1] Data Classification</w:t>
            </w:r>
            <w:r w:rsidRPr="008E45AD">
              <w:rPr>
                <w:rFonts w:eastAsia="Calibri" w:cs="Times New Roman"/>
                <w:color w:val="000000"/>
                <w:szCs w:val="22"/>
                <w:lang w:val="en-GB"/>
              </w:rPr>
              <w:t xml:space="preserve"> sets out the criteria that Entities should apply when determining whether a dataset </w:t>
            </w:r>
            <w:r>
              <w:rPr>
                <w:rFonts w:eastAsia="Calibri" w:cs="Times New Roman"/>
                <w:color w:val="000000"/>
                <w:szCs w:val="22"/>
                <w:lang w:val="en-GB"/>
              </w:rPr>
              <w:t>should be classified as</w:t>
            </w:r>
            <w:r w:rsidRPr="008E45AD">
              <w:rPr>
                <w:rFonts w:eastAsia="Calibri" w:cs="Times New Roman"/>
                <w:color w:val="000000"/>
                <w:szCs w:val="22"/>
                <w:lang w:val="en-GB"/>
              </w:rPr>
              <w:t xml:space="preserve"> </w:t>
            </w:r>
            <w:r w:rsidRPr="00144C73">
              <w:rPr>
                <w:rFonts w:eastAsia="Calibri" w:cs="Times New Roman"/>
                <w:i/>
                <w:iCs/>
                <w:color w:val="000000"/>
                <w:szCs w:val="22"/>
                <w:lang w:val="en-GB"/>
              </w:rPr>
              <w:t>Confidential</w:t>
            </w:r>
            <w:r w:rsidR="00AD5D16">
              <w:rPr>
                <w:rFonts w:eastAsia="Calibri" w:cs="Times New Roman"/>
                <w:i/>
                <w:iCs/>
                <w:color w:val="000000"/>
                <w:szCs w:val="22"/>
                <w:lang w:val="en-GB"/>
              </w:rPr>
              <w:t xml:space="preserve"> or Sensitive</w:t>
            </w:r>
            <w:r>
              <w:rPr>
                <w:rFonts w:eastAsia="Calibri" w:cs="Times New Roman"/>
                <w:color w:val="000000"/>
                <w:szCs w:val="22"/>
                <w:lang w:val="en-GB"/>
              </w:rPr>
              <w:t>, and is thus subject to this specification.</w:t>
            </w:r>
            <w:r w:rsidRPr="008E45AD">
              <w:rPr>
                <w:rFonts w:eastAsia="Calibri" w:cs="Times New Roman"/>
                <w:color w:val="000000"/>
                <w:szCs w:val="22"/>
                <w:lang w:val="en-GB"/>
              </w:rPr>
              <w:t xml:space="preserve"> </w:t>
            </w:r>
          </w:p>
          <w:p w:rsidR="00FF41CC" w:rsidRPr="008E45AD" w:rsidRDefault="00FF41CC" w:rsidP="00FF41CC">
            <w:pPr>
              <w:pStyle w:val="ListParagraph"/>
              <w:numPr>
                <w:ilvl w:val="0"/>
                <w:numId w:val="33"/>
              </w:numPr>
              <w:shd w:val="clear" w:color="auto" w:fill="FFFFFF"/>
              <w:spacing w:before="100" w:beforeAutospacing="1" w:after="120"/>
              <w:jc w:val="left"/>
              <w:rPr>
                <w:rFonts w:eastAsia="Times New Roman"/>
                <w:color w:val="000000"/>
                <w:szCs w:val="22"/>
                <w:lang w:val="en-GB"/>
              </w:rPr>
            </w:pPr>
            <w:r w:rsidRPr="008E45AD">
              <w:rPr>
                <w:rFonts w:eastAsia="Calibri" w:cs="Times New Roman"/>
                <w:color w:val="000000"/>
                <w:szCs w:val="22"/>
                <w:lang w:val="en-GB"/>
              </w:rPr>
              <w:t xml:space="preserve">The access rights that are set out in the Shared Data Access Permissions required by this standard </w:t>
            </w:r>
            <w:r>
              <w:rPr>
                <w:rFonts w:eastAsia="Calibri" w:cs="Times New Roman"/>
                <w:color w:val="000000"/>
                <w:szCs w:val="22"/>
                <w:lang w:val="en-GB"/>
              </w:rPr>
              <w:t>should</w:t>
            </w:r>
            <w:r w:rsidRPr="008E45AD">
              <w:rPr>
                <w:rFonts w:eastAsia="Calibri" w:cs="Times New Roman"/>
                <w:color w:val="000000"/>
                <w:szCs w:val="22"/>
                <w:lang w:val="en-GB"/>
              </w:rPr>
              <w:t xml:space="preserve"> comply with the requirements of </w:t>
            </w:r>
            <w:r w:rsidRPr="008E45AD">
              <w:rPr>
                <w:rFonts w:eastAsia="Calibri" w:cs="Times New Roman"/>
                <w:b/>
                <w:color w:val="000000"/>
                <w:szCs w:val="22"/>
                <w:u w:val="single"/>
                <w:lang w:val="en-GB"/>
              </w:rPr>
              <w:t>[DE6] Data protection and privacy</w:t>
            </w:r>
            <w:r w:rsidRPr="008E45AD">
              <w:rPr>
                <w:rFonts w:eastAsia="Calibri" w:cs="Times New Roman"/>
                <w:color w:val="000000"/>
                <w:szCs w:val="22"/>
                <w:lang w:val="en-GB"/>
              </w:rPr>
              <w:t>.</w:t>
            </w:r>
            <w:r w:rsidRPr="008E45AD">
              <w:rPr>
                <w:rFonts w:eastAsia="Calibri"/>
                <w:szCs w:val="22"/>
                <w:lang w:val="en-GB"/>
              </w:rPr>
              <w:t xml:space="preserve"> </w:t>
            </w:r>
          </w:p>
        </w:tc>
      </w:tr>
      <w:tr w:rsidR="00FF41CC" w:rsidRPr="00365BA1" w:rsidTr="004769A5">
        <w:trPr>
          <w:cantSplit/>
          <w:trHeight w:val="408"/>
        </w:trPr>
        <w:tc>
          <w:tcPr>
            <w:tcW w:w="1700" w:type="dxa"/>
            <w:shd w:val="clear" w:color="auto" w:fill="D9E2F3"/>
          </w:tcPr>
          <w:p w:rsidR="00FF41CC" w:rsidRDefault="00FF41CC" w:rsidP="004769A5">
            <w:pPr>
              <w:spacing w:before="60" w:after="60"/>
              <w:jc w:val="left"/>
              <w:rPr>
                <w:rFonts w:eastAsia="Calibri" w:cs="Times New Roman"/>
                <w:color w:val="000000"/>
                <w:sz w:val="20"/>
                <w:szCs w:val="22"/>
                <w:lang w:val="en-GB"/>
              </w:rPr>
            </w:pPr>
            <w:r w:rsidRPr="00311161">
              <w:rPr>
                <w:rFonts w:eastAsia="Calibri" w:cs="Times New Roman"/>
                <w:color w:val="000000"/>
                <w:szCs w:val="22"/>
                <w:lang w:val="en-GB"/>
              </w:rPr>
              <w:t>References to Implementation Guide</w:t>
            </w:r>
          </w:p>
        </w:tc>
        <w:tc>
          <w:tcPr>
            <w:tcW w:w="7656" w:type="dxa"/>
            <w:gridSpan w:val="3"/>
            <w:shd w:val="clear" w:color="auto" w:fill="auto"/>
          </w:tcPr>
          <w:p w:rsidR="00FF41CC" w:rsidRPr="00381163" w:rsidRDefault="00FF41CC" w:rsidP="004769A5">
            <w:pPr>
              <w:spacing w:before="60" w:after="60" w:line="259" w:lineRule="auto"/>
              <w:jc w:val="left"/>
              <w:rPr>
                <w:rFonts w:eastAsia="Calibri" w:cs="Times New Roman"/>
                <w:color w:val="000000"/>
                <w:sz w:val="20"/>
                <w:szCs w:val="22"/>
                <w:lang w:val="en-GB"/>
              </w:rPr>
            </w:pPr>
            <w:r w:rsidRPr="00381163">
              <w:rPr>
                <w:rFonts w:eastAsia="Calibri" w:cs="Times New Roman"/>
                <w:b/>
                <w:color w:val="000000"/>
                <w:szCs w:val="22"/>
                <w:lang w:val="en-GB"/>
              </w:rPr>
              <w:t xml:space="preserve">Guidance Note 5.3 </w:t>
            </w:r>
            <w:r w:rsidRPr="00381163">
              <w:rPr>
                <w:rFonts w:eastAsia="Calibri" w:cs="Times New Roman"/>
                <w:color w:val="000000"/>
                <w:szCs w:val="22"/>
                <w:lang w:val="en-GB"/>
              </w:rPr>
              <w:t>provides advice on a best practice process to follow when a) documenting an initial set of Shared Access Data Permissions for a dataset and b) responding to requests from other Entities for additional Shared Data Access Permissions .</w:t>
            </w:r>
          </w:p>
        </w:tc>
      </w:tr>
      <w:tr w:rsidR="00FF41CC" w:rsidRPr="00365BA1" w:rsidTr="004769A5">
        <w:trPr>
          <w:cantSplit/>
          <w:trHeight w:val="408"/>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Version History</w:t>
            </w:r>
          </w:p>
        </w:tc>
        <w:tc>
          <w:tcPr>
            <w:tcW w:w="7656" w:type="dxa"/>
            <w:gridSpan w:val="3"/>
            <w:shd w:val="clear" w:color="auto" w:fill="auto"/>
          </w:tcPr>
          <w:p w:rsidR="00FF41CC" w:rsidRPr="00365BA1" w:rsidRDefault="006C7CE0" w:rsidP="004769A5">
            <w:pPr>
              <w:spacing w:before="60" w:after="60" w:line="259" w:lineRule="auto"/>
              <w:jc w:val="left"/>
              <w:rPr>
                <w:rFonts w:eastAsia="Calibri" w:cs="Times New Roman"/>
                <w:color w:val="000000"/>
                <w:szCs w:val="22"/>
                <w:lang w:val="en-GB"/>
              </w:rPr>
            </w:pPr>
            <w:r>
              <w:rPr>
                <w:rFonts w:eastAsia="Calibri" w:cs="Times New Roman"/>
                <w:color w:val="000000"/>
                <w:lang w:val="en-GB"/>
              </w:rPr>
              <w:t>V1.0</w:t>
            </w:r>
          </w:p>
        </w:tc>
      </w:tr>
    </w:tbl>
    <w:p w:rsidR="00FF41CC" w:rsidRDefault="00FF41CC" w:rsidP="00FF41CC">
      <w:pPr>
        <w:spacing w:after="0"/>
        <w:jc w:val="left"/>
        <w:rPr>
          <w:i/>
        </w:rPr>
      </w:pPr>
    </w:p>
    <w:p w:rsidR="00FF41CC" w:rsidRDefault="00FF41CC" w:rsidP="00FF41CC">
      <w:pPr>
        <w:spacing w:after="0"/>
        <w:jc w:val="left"/>
        <w:rPr>
          <w:i/>
        </w:rPr>
      </w:pPr>
      <w:r>
        <w:rPr>
          <w:i/>
        </w:rPr>
        <w:br w:type="page"/>
      </w:r>
    </w:p>
    <w:p w:rsidR="00FF41CC" w:rsidRDefault="00FF41CC" w:rsidP="00FF41CC">
      <w:pPr>
        <w:pStyle w:val="Heading2"/>
      </w:pPr>
      <w:bookmarkStart w:id="83" w:name="_Toc513103723"/>
      <w:r>
        <w:t>3.5</w:t>
      </w:r>
      <w:r>
        <w:tab/>
        <w:t>Data Quality Standard</w:t>
      </w:r>
      <w:bookmarkEnd w:id="83"/>
    </w:p>
    <w:p w:rsidR="00FF41CC" w:rsidRPr="007E7474" w:rsidRDefault="00FF41CC" w:rsidP="00FF41CC">
      <w:pPr>
        <w:pStyle w:val="Heading3"/>
      </w:pPr>
      <w:bookmarkStart w:id="84" w:name="_Toc513103724"/>
      <w:r>
        <w:t>Introduction to the Data Quality Standard</w:t>
      </w:r>
      <w:bookmarkEnd w:id="84"/>
      <w:r w:rsidRPr="007E7474">
        <w:t xml:space="preserve"> </w:t>
      </w:r>
    </w:p>
    <w:p w:rsidR="00FF41CC" w:rsidRPr="00B66A8B" w:rsidRDefault="00FF41CC" w:rsidP="00FF41CC">
      <w:pPr>
        <w:spacing w:before="60"/>
        <w:jc w:val="left"/>
        <w:rPr>
          <w:rFonts w:eastAsia="Calibri"/>
          <w:color w:val="000000"/>
          <w:szCs w:val="22"/>
          <w:rtl/>
          <w:lang w:val="en-GB"/>
        </w:rPr>
      </w:pPr>
      <w:r w:rsidRPr="00B66A8B">
        <w:rPr>
          <w:rFonts w:eastAsia="Calibri"/>
          <w:color w:val="000000"/>
          <w:szCs w:val="22"/>
          <w:lang w:val="en-GB"/>
        </w:rPr>
        <w:t xml:space="preserve">Data Quality is defined as the degree to which the characteristics of the data meet and achieve the requirements of being </w:t>
      </w:r>
      <w:r>
        <w:rPr>
          <w:rFonts w:eastAsia="Calibri"/>
          <w:color w:val="000000"/>
          <w:szCs w:val="22"/>
          <w:lang w:val="en-GB"/>
        </w:rPr>
        <w:t>appropriate</w:t>
      </w:r>
      <w:r w:rsidRPr="00B66A8B">
        <w:rPr>
          <w:rFonts w:eastAsia="Calibri"/>
          <w:color w:val="000000"/>
          <w:szCs w:val="22"/>
          <w:lang w:val="en-GB"/>
        </w:rPr>
        <w:t xml:space="preserve"> for purpose for use or reuse in operational delivery, decision making, analytics, planning and knowledge sharing (ISO 9000: 2015 clause 3.6.2).</w:t>
      </w:r>
    </w:p>
    <w:p w:rsidR="00FF41CC" w:rsidRPr="00525CC2" w:rsidRDefault="00FF41CC" w:rsidP="00FF41CC">
      <w:pPr>
        <w:spacing w:after="60"/>
        <w:rPr>
          <w:color w:val="000000"/>
          <w:szCs w:val="22"/>
        </w:rPr>
      </w:pPr>
      <w:r>
        <w:rPr>
          <w:szCs w:val="22"/>
        </w:rPr>
        <w:t xml:space="preserve">By improving data quality, the </w:t>
      </w:r>
      <w:r w:rsidRPr="0099173B">
        <w:rPr>
          <w:szCs w:val="22"/>
        </w:rPr>
        <w:t>o</w:t>
      </w:r>
      <w:r w:rsidRPr="00525CC2">
        <w:rPr>
          <w:szCs w:val="22"/>
        </w:rPr>
        <w:t xml:space="preserve">bjective of the Data </w:t>
      </w:r>
      <w:r>
        <w:rPr>
          <w:szCs w:val="22"/>
        </w:rPr>
        <w:t xml:space="preserve">Quality Standard is to </w:t>
      </w:r>
      <w:r w:rsidRPr="00525CC2">
        <w:rPr>
          <w:color w:val="000000"/>
          <w:szCs w:val="22"/>
        </w:rPr>
        <w:t>deliver increased levels of:</w:t>
      </w:r>
    </w:p>
    <w:p w:rsidR="00FF41CC" w:rsidRPr="00525CC2" w:rsidRDefault="00FF41CC" w:rsidP="00FF41CC">
      <w:pPr>
        <w:numPr>
          <w:ilvl w:val="0"/>
          <w:numId w:val="17"/>
        </w:numPr>
        <w:spacing w:before="60" w:after="60"/>
        <w:ind w:left="357" w:hanging="357"/>
        <w:jc w:val="left"/>
        <w:rPr>
          <w:color w:val="000000"/>
          <w:szCs w:val="22"/>
        </w:rPr>
      </w:pPr>
      <w:r w:rsidRPr="00525CC2">
        <w:rPr>
          <w:b/>
          <w:color w:val="000000"/>
          <w:szCs w:val="22"/>
        </w:rPr>
        <w:t>Reliability</w:t>
      </w:r>
      <w:r w:rsidRPr="00525CC2">
        <w:rPr>
          <w:color w:val="000000"/>
          <w:szCs w:val="22"/>
        </w:rPr>
        <w:t xml:space="preserve"> –</w:t>
      </w:r>
      <w:r>
        <w:rPr>
          <w:color w:val="000000"/>
          <w:szCs w:val="22"/>
        </w:rPr>
        <w:t xml:space="preserve"> meaning </w:t>
      </w:r>
      <w:r w:rsidRPr="00525CC2">
        <w:rPr>
          <w:color w:val="000000"/>
          <w:szCs w:val="22"/>
        </w:rPr>
        <w:t xml:space="preserve">that data is accurate and complete, </w:t>
      </w:r>
      <w:r>
        <w:rPr>
          <w:color w:val="000000"/>
          <w:szCs w:val="22"/>
        </w:rPr>
        <w:t>and</w:t>
      </w:r>
      <w:r w:rsidRPr="00525CC2">
        <w:rPr>
          <w:color w:val="000000"/>
          <w:szCs w:val="22"/>
        </w:rPr>
        <w:t xml:space="preserve"> decisions can be made on the basis of that data without additional checks and reviews. This </w:t>
      </w:r>
      <w:r>
        <w:rPr>
          <w:color w:val="000000"/>
          <w:szCs w:val="22"/>
        </w:rPr>
        <w:t>increases</w:t>
      </w:r>
      <w:r w:rsidRPr="00525CC2">
        <w:rPr>
          <w:color w:val="000000"/>
          <w:szCs w:val="22"/>
        </w:rPr>
        <w:t xml:space="preserve"> confidence in the data.</w:t>
      </w:r>
    </w:p>
    <w:p w:rsidR="00FF41CC" w:rsidRPr="00525CC2" w:rsidRDefault="00FF41CC" w:rsidP="00FF41CC">
      <w:pPr>
        <w:numPr>
          <w:ilvl w:val="0"/>
          <w:numId w:val="17"/>
        </w:numPr>
        <w:spacing w:before="60" w:after="60"/>
        <w:ind w:left="357" w:hanging="357"/>
        <w:jc w:val="left"/>
        <w:rPr>
          <w:color w:val="000000"/>
          <w:szCs w:val="22"/>
        </w:rPr>
      </w:pPr>
      <w:r w:rsidRPr="00525CC2">
        <w:rPr>
          <w:b/>
          <w:color w:val="000000"/>
          <w:szCs w:val="22"/>
        </w:rPr>
        <w:t>Effectiveness</w:t>
      </w:r>
      <w:r w:rsidRPr="00525CC2">
        <w:rPr>
          <w:color w:val="000000"/>
          <w:szCs w:val="22"/>
        </w:rPr>
        <w:t xml:space="preserve"> – meaning the Entity is better equipped to deliver on its operation</w:t>
      </w:r>
      <w:r>
        <w:rPr>
          <w:color w:val="000000"/>
          <w:szCs w:val="22"/>
        </w:rPr>
        <w:t>al</w:t>
      </w:r>
      <w:r w:rsidRPr="00525CC2">
        <w:rPr>
          <w:color w:val="000000"/>
          <w:szCs w:val="22"/>
        </w:rPr>
        <w:t xml:space="preserve"> and strategic objectives, as well as the objectives of the Smart Data program. </w:t>
      </w:r>
    </w:p>
    <w:p w:rsidR="00FF41CC" w:rsidRPr="00EE33BA" w:rsidRDefault="00FF41CC" w:rsidP="00FF41CC">
      <w:pPr>
        <w:numPr>
          <w:ilvl w:val="0"/>
          <w:numId w:val="17"/>
        </w:numPr>
        <w:spacing w:before="60"/>
        <w:ind w:left="357" w:hanging="357"/>
        <w:jc w:val="left"/>
        <w:rPr>
          <w:color w:val="000000"/>
          <w:szCs w:val="22"/>
        </w:rPr>
      </w:pPr>
      <w:r w:rsidRPr="00525CC2">
        <w:rPr>
          <w:b/>
          <w:color w:val="000000"/>
          <w:szCs w:val="22"/>
        </w:rPr>
        <w:t>Efficiency</w:t>
      </w:r>
      <w:r w:rsidRPr="00525CC2">
        <w:rPr>
          <w:color w:val="000000"/>
          <w:szCs w:val="22"/>
        </w:rPr>
        <w:t xml:space="preserve"> – ensuring services are delivered with fewer errors, faster and at a lower cost to the Entity. </w:t>
      </w:r>
      <w:r>
        <w:rPr>
          <w:color w:val="000000"/>
          <w:szCs w:val="22"/>
        </w:rPr>
        <w:t xml:space="preserve">Users </w:t>
      </w:r>
      <w:r w:rsidRPr="00525CC2">
        <w:rPr>
          <w:color w:val="000000"/>
          <w:szCs w:val="22"/>
        </w:rPr>
        <w:t xml:space="preserve"> and citizens are empowered to get the service outcomes they desire and the information they seek quickly and easily.</w:t>
      </w:r>
    </w:p>
    <w:p w:rsidR="00FF41CC" w:rsidRDefault="00FF41CC" w:rsidP="00FF41CC">
      <w:r>
        <w:t>To achieve this, the Data Quality Standard specifies quality requirements in three areas, as illustrated below:</w:t>
      </w:r>
    </w:p>
    <w:p w:rsidR="00FF41CC" w:rsidRDefault="00FF41CC" w:rsidP="00FF41CC">
      <w:pPr>
        <w:numPr>
          <w:ilvl w:val="0"/>
          <w:numId w:val="24"/>
        </w:numPr>
      </w:pPr>
      <w:r w:rsidRPr="00D82D34">
        <w:rPr>
          <w:b/>
          <w:u w:val="single"/>
        </w:rPr>
        <w:t>[DQ1] Data Quality principles</w:t>
      </w:r>
      <w:r>
        <w:t>, which describe seven key principles to increase data quality in the United Arab Emirates, and a set of core minimum quality requirements which Entities should meet as they work towards these principles.</w:t>
      </w:r>
    </w:p>
    <w:p w:rsidR="00FF41CC" w:rsidRDefault="00FF41CC" w:rsidP="00FF41CC">
      <w:pPr>
        <w:numPr>
          <w:ilvl w:val="0"/>
          <w:numId w:val="24"/>
        </w:numPr>
      </w:pPr>
      <w:r w:rsidRPr="00D82D34">
        <w:rPr>
          <w:b/>
          <w:u w:val="single"/>
        </w:rPr>
        <w:t>[DQ2] Data Quality Maturity Matrix</w:t>
      </w:r>
      <w:r>
        <w:t>, which provides a common tool for measuring a dataset’s level of quality against these principles.</w:t>
      </w:r>
    </w:p>
    <w:p w:rsidR="00FF41CC" w:rsidRDefault="00FF41CC" w:rsidP="00FF41CC">
      <w:pPr>
        <w:numPr>
          <w:ilvl w:val="0"/>
          <w:numId w:val="24"/>
        </w:numPr>
        <w:spacing w:after="360"/>
        <w:ind w:left="357" w:hanging="357"/>
      </w:pPr>
      <w:r w:rsidRPr="00D82D34">
        <w:rPr>
          <w:b/>
          <w:u w:val="single"/>
        </w:rPr>
        <w:t>[DQ3] Data Quality Improvement Plan</w:t>
      </w:r>
      <w:r>
        <w:t>, which requires Entities to develop and manage plans for progressively improving their data quality in line with the principles.</w:t>
      </w:r>
    </w:p>
    <w:p w:rsidR="00FF41CC" w:rsidRDefault="00FF41CC" w:rsidP="00FF41CC">
      <w:r w:rsidRPr="00E92B76">
        <w:rPr>
          <w:noProof/>
        </w:rPr>
        <w:drawing>
          <wp:inline distT="0" distB="0" distL="0" distR="0" wp14:anchorId="7622D9F8" wp14:editId="3210FAA7">
            <wp:extent cx="5727700" cy="1106482"/>
            <wp:effectExtent l="0" t="0" r="635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27700" cy="1106482"/>
                    </a:xfrm>
                    <a:prstGeom prst="rect">
                      <a:avLst/>
                    </a:prstGeom>
                    <a:noFill/>
                    <a:ln>
                      <a:noFill/>
                    </a:ln>
                  </pic:spPr>
                </pic:pic>
              </a:graphicData>
            </a:graphic>
          </wp:inline>
        </w:drawing>
      </w:r>
    </w:p>
    <w:p w:rsidR="00FF41CC" w:rsidRDefault="00FF41CC" w:rsidP="00FF41CC"/>
    <w:p w:rsidR="00FF41CC" w:rsidRDefault="00FF41CC" w:rsidP="00FF41CC">
      <w:r>
        <w:t xml:space="preserve">These three specifications are all Data Management Specifications – that is, they focus on the </w:t>
      </w:r>
      <w:r w:rsidRPr="00A72A25">
        <w:t xml:space="preserve">business rules and operating principles that </w:t>
      </w:r>
      <w:r>
        <w:t xml:space="preserve">Entities should apply to the way they manage data quality.   Elements of </w:t>
      </w:r>
      <w:r w:rsidRPr="00C612CB">
        <w:rPr>
          <w:b/>
          <w:u w:val="single"/>
        </w:rPr>
        <w:t>[DQ1] Data Quality Principles</w:t>
      </w:r>
      <w:r>
        <w:t xml:space="preserve"> also describe technical features of quality within the dataset itself.  These technical dataset quality features are key to enabling data exchange between Entities, and are covered in more detail within three of the </w:t>
      </w:r>
      <w:r w:rsidRPr="0034130C">
        <w:t>Dataset Processing Specifications</w:t>
      </w:r>
      <w:r>
        <w:t xml:space="preserve"> set out in the Data Exchange Standard: </w:t>
      </w:r>
      <w:r w:rsidRPr="00365BA1">
        <w:rPr>
          <w:rFonts w:eastAsia="Calibri" w:cs="Times New Roman"/>
          <w:b/>
          <w:color w:val="000000"/>
          <w:szCs w:val="22"/>
          <w:u w:val="single"/>
          <w:lang w:val="en-GB"/>
        </w:rPr>
        <w:t>[DE1] Data Formats</w:t>
      </w:r>
      <w:r w:rsidRPr="00365BA1">
        <w:rPr>
          <w:rFonts w:eastAsia="Calibri" w:cs="Times New Roman"/>
          <w:color w:val="000000"/>
          <w:szCs w:val="22"/>
          <w:lang w:val="en-GB"/>
        </w:rPr>
        <w:t xml:space="preserve">, </w:t>
      </w:r>
      <w:r w:rsidRPr="00365BA1">
        <w:rPr>
          <w:rFonts w:eastAsia="Calibri" w:cs="Times New Roman"/>
          <w:b/>
          <w:color w:val="000000"/>
          <w:szCs w:val="22"/>
          <w:u w:val="single"/>
          <w:lang w:val="en-GB"/>
        </w:rPr>
        <w:t>[DE2] Metadata</w:t>
      </w:r>
      <w:r w:rsidRPr="00365BA1">
        <w:rPr>
          <w:rFonts w:eastAsia="Calibri" w:cs="Times New Roman"/>
          <w:color w:val="000000"/>
          <w:szCs w:val="22"/>
          <w:lang w:val="en-GB"/>
        </w:rPr>
        <w:t xml:space="preserve"> and </w:t>
      </w:r>
      <w:r w:rsidRPr="00365BA1">
        <w:rPr>
          <w:rFonts w:eastAsia="Calibri" w:cs="Times New Roman"/>
          <w:b/>
          <w:color w:val="000000"/>
          <w:szCs w:val="22"/>
          <w:u w:val="single"/>
          <w:lang w:val="en-GB"/>
        </w:rPr>
        <w:t>[DE3] Schema</w:t>
      </w:r>
      <w:r w:rsidRPr="00365BA1">
        <w:rPr>
          <w:rFonts w:eastAsia="Calibri" w:cs="Times New Roman"/>
          <w:color w:val="000000"/>
          <w:szCs w:val="22"/>
          <w:lang w:val="en-GB"/>
        </w:rPr>
        <w:t>.</w:t>
      </w:r>
    </w:p>
    <w:p w:rsidR="00FF41CC" w:rsidRDefault="00FF41CC" w:rsidP="00FF41CC"/>
    <w:p w:rsidR="00FF41CC" w:rsidRDefault="00FF41CC" w:rsidP="00FF41CC"/>
    <w:p w:rsidR="006C7CE0" w:rsidRDefault="006C7CE0" w:rsidP="00FF41CC"/>
    <w:p w:rsidR="00FF41CC" w:rsidRPr="007E7474" w:rsidRDefault="00FF41CC" w:rsidP="00FF41CC">
      <w:pPr>
        <w:pStyle w:val="Heading3"/>
      </w:pPr>
      <w:bookmarkStart w:id="85" w:name="_Toc513103725"/>
      <w:r w:rsidRPr="007E7474">
        <w:t xml:space="preserve">Data </w:t>
      </w:r>
      <w:r>
        <w:t>Quality</w:t>
      </w:r>
      <w:r w:rsidRPr="007E7474">
        <w:t xml:space="preserve"> </w:t>
      </w:r>
      <w:r>
        <w:t>Principles</w:t>
      </w:r>
      <w:bookmarkEnd w:id="85"/>
      <w:r w:rsidRPr="007E7474">
        <w:t xml:space="preserve"> </w:t>
      </w:r>
    </w:p>
    <w:tbl>
      <w:tblPr>
        <w:tblW w:w="9498"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700"/>
        <w:gridCol w:w="909"/>
        <w:gridCol w:w="2919"/>
        <w:gridCol w:w="3970"/>
      </w:tblGrid>
      <w:tr w:rsidR="00FF41CC" w:rsidRPr="00365BA1" w:rsidTr="004769A5">
        <w:trPr>
          <w:cantSplit/>
          <w:trHeight w:val="494"/>
        </w:trPr>
        <w:tc>
          <w:tcPr>
            <w:tcW w:w="1700" w:type="dxa"/>
            <w:shd w:val="clear" w:color="auto" w:fill="4F81BD"/>
          </w:tcPr>
          <w:p w:rsidR="00FF41CC" w:rsidRPr="00365BA1" w:rsidRDefault="00FF41CC" w:rsidP="004769A5">
            <w:pPr>
              <w:rPr>
                <w:rFonts w:eastAsia="Calibri"/>
                <w:noProof/>
                <w:color w:val="FFFFFF"/>
                <w:szCs w:val="22"/>
                <w:lang w:val="en-GB" w:eastAsia="en-GB"/>
              </w:rPr>
            </w:pPr>
            <w:r w:rsidRPr="00365BA1">
              <w:rPr>
                <w:rFonts w:eastAsia="Calibri"/>
                <w:noProof/>
                <w:color w:val="FFFFFF"/>
                <w:szCs w:val="22"/>
                <w:lang w:val="en-GB" w:eastAsia="en-GB"/>
              </w:rPr>
              <w:t xml:space="preserve">DQ1 </w:t>
            </w:r>
          </w:p>
        </w:tc>
        <w:tc>
          <w:tcPr>
            <w:tcW w:w="7798" w:type="dxa"/>
            <w:gridSpan w:val="3"/>
            <w:shd w:val="clear" w:color="auto" w:fill="4F81BD"/>
          </w:tcPr>
          <w:p w:rsidR="00FF41CC" w:rsidRPr="00365BA1" w:rsidRDefault="00FF41CC" w:rsidP="004769A5">
            <w:pPr>
              <w:rPr>
                <w:rFonts w:eastAsia="Calibri"/>
                <w:noProof/>
                <w:color w:val="FFFFFF"/>
                <w:szCs w:val="22"/>
                <w:lang w:val="en-GB" w:eastAsia="en-GB"/>
              </w:rPr>
            </w:pPr>
            <w:r w:rsidRPr="00365BA1">
              <w:rPr>
                <w:rFonts w:eastAsia="Calibri"/>
                <w:noProof/>
                <w:color w:val="FFFFFF"/>
                <w:szCs w:val="22"/>
                <w:lang w:val="en-GB" w:eastAsia="en-GB"/>
              </w:rPr>
              <w:t xml:space="preserve">Data Quality </w:t>
            </w:r>
            <w:r>
              <w:rPr>
                <w:rFonts w:eastAsia="Calibri"/>
                <w:noProof/>
                <w:color w:val="FFFFFF"/>
                <w:szCs w:val="22"/>
                <w:lang w:val="en-GB" w:eastAsia="en-GB"/>
              </w:rPr>
              <w:t>Principles</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 w:val="20"/>
                <w:szCs w:val="22"/>
                <w:lang w:val="en-GB"/>
              </w:rPr>
            </w:pPr>
            <w:r w:rsidRPr="00886D84">
              <w:rPr>
                <w:rFonts w:eastAsia="Calibri" w:cs="Times New Roman"/>
                <w:color w:val="000000"/>
                <w:szCs w:val="22"/>
                <w:lang w:val="en-GB"/>
              </w:rPr>
              <w:t>Specification type</w:t>
            </w:r>
          </w:p>
        </w:tc>
        <w:tc>
          <w:tcPr>
            <w:tcW w:w="3828" w:type="dxa"/>
            <w:gridSpan w:val="2"/>
            <w:shd w:val="clear" w:color="auto" w:fill="auto"/>
          </w:tcPr>
          <w:p w:rsidR="00FF41CC" w:rsidRPr="00365BA1" w:rsidRDefault="00FF41CC" w:rsidP="004769A5">
            <w:pPr>
              <w:spacing w:before="60" w:after="60"/>
              <w:jc w:val="left"/>
              <w:rPr>
                <w:rFonts w:eastAsia="Calibri" w:cs="Times New Roman"/>
                <w:noProof/>
                <w:color w:val="000000"/>
                <w:sz w:val="20"/>
                <w:szCs w:val="22"/>
                <w:lang w:val="en-GB" w:eastAsia="en-GB"/>
              </w:rPr>
            </w:pPr>
            <w:r w:rsidRPr="00C42C18">
              <w:rPr>
                <w:rFonts w:asciiTheme="minorHAnsi" w:eastAsia="Calibri" w:hAnsiTheme="minorHAnsi" w:cstheme="minorHAnsi"/>
                <w:noProof/>
                <w:sz w:val="28"/>
                <w:szCs w:val="28"/>
                <w:lang w:eastAsia="en-GB"/>
              </w:rPr>
              <w:sym w:font="Wingdings 2" w:char="F030"/>
            </w:r>
            <w:r>
              <w:rPr>
                <w:rFonts w:asciiTheme="minorHAnsi" w:eastAsia="Calibri" w:hAnsiTheme="minorHAnsi" w:cstheme="minorHAnsi"/>
                <w:noProof/>
                <w:szCs w:val="22"/>
                <w:lang w:eastAsia="en-GB"/>
              </w:rPr>
              <w:t xml:space="preserve">  </w:t>
            </w:r>
            <w:r w:rsidRPr="00580C13">
              <w:rPr>
                <w:rFonts w:asciiTheme="minorHAnsi" w:eastAsia="Calibri" w:hAnsiTheme="minorHAnsi" w:cstheme="minorHAnsi"/>
                <w:noProof/>
                <w:szCs w:val="22"/>
                <w:lang w:eastAsia="en-GB"/>
              </w:rPr>
              <w:t>Dataset Processing Specification</w:t>
            </w:r>
          </w:p>
        </w:tc>
        <w:tc>
          <w:tcPr>
            <w:tcW w:w="3970" w:type="dxa"/>
            <w:shd w:val="clear" w:color="auto" w:fill="auto"/>
          </w:tcPr>
          <w:p w:rsidR="00FF41CC" w:rsidRPr="00365BA1" w:rsidRDefault="00FF41CC" w:rsidP="004769A5">
            <w:pPr>
              <w:spacing w:before="60" w:after="60"/>
              <w:jc w:val="left"/>
              <w:rPr>
                <w:rFonts w:eastAsia="Calibri" w:cs="Times New Roman"/>
                <w:noProof/>
                <w:color w:val="000000"/>
                <w:sz w:val="20"/>
                <w:szCs w:val="22"/>
                <w:lang w:val="en-GB" w:eastAsia="en-GB"/>
              </w:rPr>
            </w:pPr>
            <w:r>
              <w:rPr>
                <w:rFonts w:asciiTheme="minorHAnsi" w:eastAsia="Calibri" w:hAnsiTheme="minorHAnsi" w:cstheme="minorHAnsi"/>
                <w:noProof/>
                <w:sz w:val="28"/>
                <w:szCs w:val="28"/>
                <w:lang w:eastAsia="en-GB"/>
              </w:rPr>
              <w:sym w:font="Wingdings" w:char="F0FE"/>
            </w:r>
            <w:r>
              <w:rPr>
                <w:rFonts w:asciiTheme="minorHAnsi" w:eastAsia="Calibri" w:hAnsiTheme="minorHAnsi" w:cstheme="minorHAnsi"/>
                <w:noProof/>
                <w:szCs w:val="22"/>
                <w:lang w:eastAsia="en-GB"/>
              </w:rPr>
              <w:t xml:space="preserve">  </w:t>
            </w:r>
            <w:r w:rsidRPr="00C42C18">
              <w:rPr>
                <w:rFonts w:asciiTheme="minorHAnsi" w:eastAsia="Calibri" w:hAnsiTheme="minorHAnsi" w:cstheme="minorHAnsi"/>
                <w:noProof/>
                <w:szCs w:val="22"/>
                <w:lang w:eastAsia="en-GB"/>
              </w:rPr>
              <w:t>Data Management Specification</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Purpose</w:t>
            </w:r>
          </w:p>
        </w:tc>
        <w:tc>
          <w:tcPr>
            <w:tcW w:w="7798" w:type="dxa"/>
            <w:gridSpan w:val="3"/>
            <w:shd w:val="clear" w:color="auto" w:fill="auto"/>
          </w:tcPr>
          <w:p w:rsidR="00FF41CC" w:rsidRPr="00365BA1" w:rsidRDefault="00FF41CC" w:rsidP="004769A5">
            <w:pPr>
              <w:spacing w:before="60" w:after="60"/>
              <w:jc w:val="left"/>
              <w:rPr>
                <w:rFonts w:eastAsia="Calibri" w:cs="Times New Roman"/>
                <w:noProof/>
                <w:color w:val="000000"/>
                <w:szCs w:val="22"/>
                <w:lang w:val="en-GB" w:eastAsia="en-GB"/>
              </w:rPr>
            </w:pPr>
            <w:r w:rsidRPr="00365BA1">
              <w:rPr>
                <w:rFonts w:eastAsia="Calibri" w:cs="Times New Roman"/>
                <w:noProof/>
                <w:color w:val="000000"/>
                <w:szCs w:val="22"/>
                <w:lang w:val="en-GB" w:eastAsia="en-GB"/>
              </w:rPr>
              <w:t xml:space="preserve">The purpose of this </w:t>
            </w:r>
            <w:r>
              <w:rPr>
                <w:rFonts w:eastAsia="Calibri" w:cs="Times New Roman"/>
                <w:noProof/>
                <w:color w:val="000000"/>
                <w:szCs w:val="22"/>
                <w:lang w:val="en-GB" w:eastAsia="en-GB"/>
              </w:rPr>
              <w:t>specification</w:t>
            </w:r>
            <w:r w:rsidRPr="00365BA1">
              <w:rPr>
                <w:rFonts w:eastAsia="Calibri" w:cs="Times New Roman"/>
                <w:noProof/>
                <w:color w:val="000000"/>
                <w:szCs w:val="22"/>
                <w:lang w:val="en-GB" w:eastAsia="en-GB"/>
              </w:rPr>
              <w:t xml:space="preserve"> is to ensure that Data Quality in the UAE is ‘appropriate for purpose’ as defined by ISO</w:t>
            </w:r>
            <w:r w:rsidRPr="00365BA1">
              <w:rPr>
                <w:rFonts w:eastAsia="Calibri" w:cs="Times New Roman"/>
                <w:noProof/>
                <w:color w:val="000000"/>
                <w:szCs w:val="22"/>
                <w:vertAlign w:val="superscript"/>
                <w:lang w:val="en-GB" w:eastAsia="en-GB"/>
              </w:rPr>
              <w:footnoteReference w:id="7"/>
            </w:r>
            <w:r w:rsidRPr="00365BA1">
              <w:rPr>
                <w:rFonts w:eastAsia="Calibri" w:cs="Times New Roman"/>
                <w:noProof/>
                <w:color w:val="000000"/>
                <w:szCs w:val="22"/>
                <w:lang w:val="en-GB" w:eastAsia="en-GB"/>
              </w:rPr>
              <w:t xml:space="preserve">.  It sets out good practice principles on data quality for use by all </w:t>
            </w:r>
            <w:r>
              <w:rPr>
                <w:rFonts w:eastAsia="Calibri" w:cs="Times New Roman"/>
                <w:noProof/>
                <w:color w:val="000000"/>
                <w:szCs w:val="22"/>
                <w:lang w:val="en-GB" w:eastAsia="en-GB"/>
              </w:rPr>
              <w:t>entities</w:t>
            </w:r>
            <w:r w:rsidRPr="00365BA1">
              <w:rPr>
                <w:rFonts w:eastAsia="Calibri" w:cs="Times New Roman"/>
                <w:noProof/>
                <w:color w:val="000000"/>
                <w:szCs w:val="22"/>
                <w:lang w:val="en-GB" w:eastAsia="en-GB"/>
              </w:rPr>
              <w:t xml:space="preserve"> in the UAE</w:t>
            </w:r>
            <w:r>
              <w:rPr>
                <w:rFonts w:eastAsia="Calibri" w:cs="Times New Roman"/>
                <w:noProof/>
                <w:color w:val="000000"/>
                <w:szCs w:val="22"/>
                <w:lang w:val="en-GB" w:eastAsia="en-GB"/>
              </w:rPr>
              <w:t>.</w:t>
            </w:r>
            <w:r w:rsidRPr="00365BA1">
              <w:rPr>
                <w:rFonts w:eastAsia="Calibri" w:cs="Times New Roman"/>
                <w:noProof/>
                <w:color w:val="000000"/>
                <w:szCs w:val="22"/>
                <w:lang w:val="en-GB" w:eastAsia="en-GB"/>
              </w:rPr>
              <w:t xml:space="preserve">   </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When to use</w:t>
            </w:r>
          </w:p>
        </w:tc>
        <w:tc>
          <w:tcPr>
            <w:tcW w:w="7798" w:type="dxa"/>
            <w:gridSpan w:val="3"/>
            <w:shd w:val="clear" w:color="auto" w:fill="auto"/>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Across all stages of the data management lifecycle: creating, processing, analysing, storing, exchanging</w:t>
            </w:r>
            <w:r>
              <w:rPr>
                <w:rFonts w:eastAsia="Calibri" w:cs="Times New Roman"/>
                <w:color w:val="000000"/>
                <w:szCs w:val="22"/>
                <w:lang w:val="en-GB"/>
              </w:rPr>
              <w:t>,</w:t>
            </w:r>
            <w:r w:rsidRPr="00365BA1">
              <w:rPr>
                <w:rFonts w:eastAsia="Calibri" w:cs="Times New Roman"/>
                <w:color w:val="000000"/>
                <w:szCs w:val="22"/>
                <w:lang w:val="en-GB"/>
              </w:rPr>
              <w:t xml:space="preserve"> and re-using data.</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Responsibility</w:t>
            </w:r>
          </w:p>
        </w:tc>
        <w:tc>
          <w:tcPr>
            <w:tcW w:w="7798" w:type="dxa"/>
            <w:gridSpan w:val="3"/>
            <w:shd w:val="clear" w:color="auto" w:fill="auto"/>
          </w:tcPr>
          <w:p w:rsidR="00FF41CC" w:rsidRPr="00525279" w:rsidRDefault="00FF41CC" w:rsidP="004769A5">
            <w:pPr>
              <w:spacing w:before="60" w:after="60"/>
              <w:jc w:val="left"/>
              <w:rPr>
                <w:rFonts w:eastAsia="Calibri" w:cs="Times New Roman"/>
                <w:noProof/>
                <w:color w:val="000000"/>
                <w:szCs w:val="22"/>
                <w:lang w:val="en-GB" w:eastAsia="en-GB"/>
              </w:rPr>
            </w:pPr>
            <w:r w:rsidRPr="00525279">
              <w:rPr>
                <w:rFonts w:eastAsia="Calibri" w:cs="Times New Roman"/>
                <w:noProof/>
                <w:color w:val="000000"/>
                <w:szCs w:val="22"/>
                <w:lang w:val="en-GB" w:eastAsia="en-GB"/>
              </w:rPr>
              <w:t xml:space="preserve">The responsibility for ensuring that an individual dataset is conformant with this Standard lies with the Data Custodian for that dataset.   </w:t>
            </w:r>
          </w:p>
          <w:p w:rsidR="00FF41CC" w:rsidRPr="00525279" w:rsidRDefault="00FF41CC" w:rsidP="004769A5">
            <w:pPr>
              <w:spacing w:before="60" w:after="60"/>
              <w:jc w:val="left"/>
              <w:rPr>
                <w:rFonts w:eastAsia="Calibri" w:cs="Times New Roman"/>
                <w:noProof/>
                <w:color w:val="000000"/>
                <w:szCs w:val="22"/>
                <w:lang w:val="en-GB" w:eastAsia="en-GB"/>
              </w:rPr>
            </w:pPr>
            <w:r w:rsidRPr="00525279">
              <w:rPr>
                <w:rFonts w:eastAsia="Calibri" w:cs="Times New Roman"/>
                <w:noProof/>
                <w:color w:val="000000"/>
                <w:szCs w:val="22"/>
                <w:lang w:val="en-GB" w:eastAsia="en-GB"/>
              </w:rPr>
              <w:t xml:space="preserve">Overall accountability for ensuring that the Entity as a whole complies with the Standard lies with the Data Management Officer, reporting to the Entity’s Director of Data. </w:t>
            </w:r>
          </w:p>
        </w:tc>
      </w:tr>
      <w:tr w:rsidR="00FF41CC" w:rsidRPr="00365BA1" w:rsidTr="004769A5">
        <w:trPr>
          <w:cantSplit/>
          <w:trHeight w:val="267"/>
        </w:trPr>
        <w:tc>
          <w:tcPr>
            <w:tcW w:w="9498" w:type="dxa"/>
            <w:gridSpan w:val="4"/>
            <w:shd w:val="clear" w:color="auto" w:fill="D9E2F3"/>
          </w:tcPr>
          <w:p w:rsidR="00FF41CC" w:rsidRPr="00365BA1" w:rsidRDefault="00FF41CC" w:rsidP="004769A5">
            <w:pPr>
              <w:spacing w:before="60" w:after="60"/>
              <w:jc w:val="left"/>
              <w:rPr>
                <w:rFonts w:eastAsia="Calibri" w:cs="Times New Roman"/>
                <w:color w:val="000000"/>
                <w:szCs w:val="22"/>
                <w:lang w:val="en-GB"/>
              </w:rPr>
            </w:pPr>
            <w:r>
              <w:rPr>
                <w:rFonts w:eastAsia="Calibri" w:cs="Times New Roman"/>
                <w:color w:val="000000"/>
                <w:szCs w:val="22"/>
                <w:shd w:val="clear" w:color="auto" w:fill="D9E2F3"/>
                <w:lang w:val="en-GB"/>
              </w:rPr>
              <w:t>R</w:t>
            </w:r>
            <w:r w:rsidRPr="00365BA1">
              <w:rPr>
                <w:rFonts w:eastAsia="Calibri" w:cs="Times New Roman"/>
                <w:color w:val="000000"/>
                <w:szCs w:val="22"/>
                <w:shd w:val="clear" w:color="auto" w:fill="D9E2F3"/>
                <w:lang w:val="en-GB"/>
              </w:rPr>
              <w:t>equirements</w:t>
            </w:r>
          </w:p>
        </w:tc>
      </w:tr>
      <w:tr w:rsidR="00FF41CC" w:rsidRPr="00365BA1" w:rsidTr="004769A5">
        <w:trPr>
          <w:trHeight w:val="267"/>
        </w:trPr>
        <w:tc>
          <w:tcPr>
            <w:tcW w:w="1700" w:type="dxa"/>
            <w:vMerge w:val="restart"/>
            <w:shd w:val="clear" w:color="auto" w:fill="auto"/>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Mandatory</w:t>
            </w:r>
          </w:p>
        </w:tc>
        <w:tc>
          <w:tcPr>
            <w:tcW w:w="909" w:type="dxa"/>
            <w:shd w:val="clear" w:color="auto" w:fill="auto"/>
          </w:tcPr>
          <w:p w:rsidR="00FF41CC" w:rsidRPr="00365BA1" w:rsidRDefault="00FF41CC" w:rsidP="004769A5">
            <w:pPr>
              <w:spacing w:before="60" w:after="60"/>
              <w:jc w:val="left"/>
              <w:rPr>
                <w:rFonts w:eastAsia="Calibri" w:cs="Times New Roman"/>
                <w:noProof/>
                <w:color w:val="000000"/>
                <w:szCs w:val="22"/>
                <w:lang w:val="en-GB" w:eastAsia="en-GB"/>
              </w:rPr>
            </w:pPr>
            <w:r>
              <w:rPr>
                <w:rFonts w:eastAsia="Calibri" w:cs="Times New Roman"/>
                <w:noProof/>
                <w:color w:val="000000"/>
                <w:szCs w:val="22"/>
                <w:lang w:val="en-GB" w:eastAsia="en-GB"/>
              </w:rPr>
              <w:t>DQ1.1</w:t>
            </w:r>
          </w:p>
        </w:tc>
        <w:tc>
          <w:tcPr>
            <w:tcW w:w="6889" w:type="dxa"/>
            <w:gridSpan w:val="2"/>
            <w:shd w:val="clear" w:color="auto" w:fill="auto"/>
          </w:tcPr>
          <w:p w:rsidR="00FF41CC" w:rsidRDefault="00FF41CC" w:rsidP="004769A5">
            <w:pPr>
              <w:shd w:val="clear" w:color="auto" w:fill="FFFFFF"/>
              <w:spacing w:before="100" w:beforeAutospacing="1" w:after="120"/>
              <w:jc w:val="left"/>
              <w:rPr>
                <w:rFonts w:eastAsia="Calibri" w:cs="Times New Roman"/>
                <w:noProof/>
                <w:color w:val="000000"/>
                <w:szCs w:val="22"/>
                <w:lang w:val="en-GB" w:eastAsia="en-GB"/>
              </w:rPr>
            </w:pPr>
            <w:r w:rsidRPr="00A868ED">
              <w:rPr>
                <w:rFonts w:eastAsia="Calibri" w:cs="Times New Roman"/>
                <w:noProof/>
                <w:color w:val="000000"/>
                <w:szCs w:val="22"/>
                <w:lang w:val="en-GB" w:eastAsia="en-GB"/>
              </w:rPr>
              <w:t xml:space="preserve">Government Entities </w:t>
            </w:r>
            <w:r>
              <w:rPr>
                <w:rFonts w:eastAsia="Calibri" w:cs="Times New Roman"/>
                <w:noProof/>
                <w:color w:val="000000"/>
                <w:szCs w:val="22"/>
                <w:lang w:val="en-GB" w:eastAsia="en-GB"/>
              </w:rPr>
              <w:t>should</w:t>
            </w:r>
            <w:r w:rsidRPr="00A868ED">
              <w:rPr>
                <w:rFonts w:eastAsia="Calibri" w:cs="Times New Roman"/>
                <w:noProof/>
                <w:color w:val="000000"/>
                <w:szCs w:val="22"/>
                <w:lang w:val="en-GB" w:eastAsia="en-GB"/>
              </w:rPr>
              <w:t xml:space="preserve"> embed the </w:t>
            </w:r>
            <w:r>
              <w:rPr>
                <w:rFonts w:eastAsia="Calibri" w:cs="Times New Roman"/>
                <w:noProof/>
                <w:color w:val="000000"/>
                <w:szCs w:val="22"/>
                <w:lang w:val="en-GB" w:eastAsia="en-GB"/>
              </w:rPr>
              <w:t xml:space="preserve">following </w:t>
            </w:r>
            <w:r w:rsidRPr="00A868ED">
              <w:rPr>
                <w:rFonts w:eastAsia="Calibri" w:cs="Times New Roman"/>
                <w:noProof/>
                <w:color w:val="000000"/>
                <w:szCs w:val="22"/>
                <w:lang w:val="en-GB" w:eastAsia="en-GB"/>
              </w:rPr>
              <w:t xml:space="preserve">Data Quality Principles </w:t>
            </w:r>
            <w:r w:rsidRPr="00365BA1">
              <w:rPr>
                <w:rFonts w:eastAsia="Times New Roman"/>
                <w:color w:val="000000"/>
                <w:szCs w:val="22"/>
                <w:lang w:val="en-GB"/>
              </w:rPr>
              <w:t>in their data management practices, and in those of third parties contracted to manage data and services on their behalf</w:t>
            </w:r>
            <w:r>
              <w:rPr>
                <w:rFonts w:eastAsia="Times New Roman"/>
                <w:color w:val="000000"/>
                <w:szCs w:val="22"/>
                <w:lang w:val="en-GB"/>
              </w:rPr>
              <w:t>:</w:t>
            </w:r>
          </w:p>
          <w:tbl>
            <w:tblPr>
              <w:tblW w:w="0" w:type="auto"/>
              <w:jc w:val="center"/>
              <w:tblLayout w:type="fixed"/>
              <w:tblLook w:val="04A0" w:firstRow="1" w:lastRow="0" w:firstColumn="1" w:lastColumn="0" w:noHBand="0" w:noVBand="1"/>
            </w:tblPr>
            <w:tblGrid>
              <w:gridCol w:w="3132"/>
              <w:gridCol w:w="2880"/>
            </w:tblGrid>
            <w:tr w:rsidR="00FF41CC" w:rsidRPr="00365BA1" w:rsidTr="004769A5">
              <w:trPr>
                <w:trHeight w:val="1483"/>
                <w:jc w:val="center"/>
              </w:trPr>
              <w:tc>
                <w:tcPr>
                  <w:tcW w:w="3132" w:type="dxa"/>
                  <w:shd w:val="clear" w:color="auto" w:fill="auto"/>
                  <w:vAlign w:val="center"/>
                </w:tcPr>
                <w:p w:rsidR="00FF41CC" w:rsidRPr="00365BA1" w:rsidRDefault="00FF41CC" w:rsidP="00FF41CC">
                  <w:pPr>
                    <w:numPr>
                      <w:ilvl w:val="0"/>
                      <w:numId w:val="20"/>
                    </w:numPr>
                    <w:shd w:val="clear" w:color="auto" w:fill="FFFFFF"/>
                    <w:spacing w:after="120"/>
                    <w:ind w:left="357" w:hanging="357"/>
                    <w:jc w:val="left"/>
                    <w:rPr>
                      <w:rFonts w:eastAsia="Times New Roman"/>
                      <w:color w:val="000000"/>
                    </w:rPr>
                  </w:pPr>
                  <w:r>
                    <w:rPr>
                      <w:rFonts w:eastAsia="Times New Roman"/>
                      <w:color w:val="000000"/>
                    </w:rPr>
                    <w:t>Ownership and authority</w:t>
                  </w:r>
                </w:p>
                <w:p w:rsidR="00FF41CC" w:rsidRPr="00365BA1" w:rsidRDefault="00FF41CC" w:rsidP="00FF41CC">
                  <w:pPr>
                    <w:numPr>
                      <w:ilvl w:val="0"/>
                      <w:numId w:val="20"/>
                    </w:numPr>
                    <w:shd w:val="clear" w:color="auto" w:fill="FFFFFF"/>
                    <w:spacing w:after="120"/>
                    <w:jc w:val="left"/>
                    <w:rPr>
                      <w:rFonts w:eastAsia="Times New Roman"/>
                      <w:color w:val="000000"/>
                    </w:rPr>
                  </w:pPr>
                  <w:r>
                    <w:rPr>
                      <w:rFonts w:eastAsia="Times New Roman"/>
                      <w:color w:val="000000"/>
                    </w:rPr>
                    <w:t>Accessibility</w:t>
                  </w:r>
                </w:p>
                <w:p w:rsidR="00FF41CC" w:rsidRDefault="00FF41CC" w:rsidP="00FF41CC">
                  <w:pPr>
                    <w:numPr>
                      <w:ilvl w:val="0"/>
                      <w:numId w:val="20"/>
                    </w:numPr>
                    <w:shd w:val="clear" w:color="auto" w:fill="FFFFFF"/>
                    <w:spacing w:after="120"/>
                    <w:ind w:left="357" w:hanging="357"/>
                    <w:jc w:val="left"/>
                    <w:rPr>
                      <w:rFonts w:eastAsia="Times New Roman"/>
                      <w:color w:val="000000"/>
                    </w:rPr>
                  </w:pPr>
                  <w:r w:rsidRPr="00365BA1">
                    <w:rPr>
                      <w:rFonts w:eastAsia="Times New Roman"/>
                      <w:color w:val="000000"/>
                    </w:rPr>
                    <w:t>Accura</w:t>
                  </w:r>
                  <w:r>
                    <w:rPr>
                      <w:rFonts w:eastAsia="Times New Roman"/>
                      <w:color w:val="000000"/>
                    </w:rPr>
                    <w:t>cy</w:t>
                  </w:r>
                </w:p>
                <w:p w:rsidR="00FF41CC" w:rsidRPr="00914E0A" w:rsidRDefault="00FF41CC" w:rsidP="00FF41CC">
                  <w:pPr>
                    <w:numPr>
                      <w:ilvl w:val="0"/>
                      <w:numId w:val="20"/>
                    </w:numPr>
                    <w:shd w:val="clear" w:color="auto" w:fill="FFFFFF"/>
                    <w:spacing w:after="120"/>
                    <w:jc w:val="left"/>
                    <w:rPr>
                      <w:rFonts w:eastAsia="Times New Roman"/>
                      <w:color w:val="000000"/>
                    </w:rPr>
                  </w:pPr>
                  <w:r w:rsidRPr="00365BA1">
                    <w:rPr>
                      <w:rFonts w:eastAsia="Times New Roman"/>
                      <w:color w:val="000000"/>
                    </w:rPr>
                    <w:t>Descri</w:t>
                  </w:r>
                  <w:r>
                    <w:rPr>
                      <w:rFonts w:eastAsia="Times New Roman"/>
                      <w:color w:val="000000"/>
                    </w:rPr>
                    <w:t>ptiveness</w:t>
                  </w:r>
                  <w:r w:rsidRPr="00365BA1">
                    <w:rPr>
                      <w:rFonts w:eastAsia="Times New Roman"/>
                      <w:color w:val="000000"/>
                    </w:rPr>
                    <w:t xml:space="preserve"> </w:t>
                  </w:r>
                </w:p>
              </w:tc>
              <w:tc>
                <w:tcPr>
                  <w:tcW w:w="2880" w:type="dxa"/>
                  <w:shd w:val="clear" w:color="auto" w:fill="auto"/>
                </w:tcPr>
                <w:p w:rsidR="00FF41CC" w:rsidRPr="00365BA1" w:rsidRDefault="00FF41CC" w:rsidP="00FF41CC">
                  <w:pPr>
                    <w:numPr>
                      <w:ilvl w:val="0"/>
                      <w:numId w:val="20"/>
                    </w:numPr>
                    <w:shd w:val="clear" w:color="auto" w:fill="FFFFFF"/>
                    <w:spacing w:after="120"/>
                    <w:ind w:left="357" w:hanging="357"/>
                    <w:jc w:val="left"/>
                    <w:rPr>
                      <w:rFonts w:eastAsia="Times New Roman"/>
                      <w:color w:val="000000"/>
                    </w:rPr>
                  </w:pPr>
                  <w:r w:rsidRPr="00365BA1">
                    <w:rPr>
                      <w:rFonts w:eastAsia="Times New Roman"/>
                      <w:color w:val="000000"/>
                    </w:rPr>
                    <w:t>Timel</w:t>
                  </w:r>
                  <w:r>
                    <w:rPr>
                      <w:rFonts w:eastAsia="Times New Roman"/>
                      <w:color w:val="000000"/>
                    </w:rPr>
                    <w:t>iness</w:t>
                  </w:r>
                </w:p>
                <w:p w:rsidR="00FF41CC" w:rsidRPr="00365BA1" w:rsidRDefault="00FF41CC" w:rsidP="00FF41CC">
                  <w:pPr>
                    <w:numPr>
                      <w:ilvl w:val="0"/>
                      <w:numId w:val="20"/>
                    </w:numPr>
                    <w:shd w:val="clear" w:color="auto" w:fill="FFFFFF"/>
                    <w:spacing w:after="120"/>
                    <w:jc w:val="left"/>
                    <w:rPr>
                      <w:rFonts w:eastAsia="Times New Roman"/>
                      <w:color w:val="000000"/>
                    </w:rPr>
                  </w:pPr>
                  <w:r w:rsidRPr="00365BA1">
                    <w:rPr>
                      <w:rFonts w:eastAsia="Times New Roman"/>
                      <w:color w:val="000000"/>
                    </w:rPr>
                    <w:t>Complete</w:t>
                  </w:r>
                  <w:r>
                    <w:rPr>
                      <w:rFonts w:eastAsia="Times New Roman"/>
                      <w:color w:val="000000"/>
                    </w:rPr>
                    <w:t>ness</w:t>
                  </w:r>
                </w:p>
                <w:p w:rsidR="00FF41CC" w:rsidRPr="00365BA1" w:rsidRDefault="00FF41CC" w:rsidP="00FF41CC">
                  <w:pPr>
                    <w:numPr>
                      <w:ilvl w:val="0"/>
                      <w:numId w:val="20"/>
                    </w:numPr>
                    <w:shd w:val="clear" w:color="auto" w:fill="FFFFFF"/>
                    <w:spacing w:after="120"/>
                    <w:ind w:left="357" w:hanging="357"/>
                    <w:jc w:val="left"/>
                    <w:rPr>
                      <w:rFonts w:eastAsia="Times New Roman"/>
                      <w:color w:val="000000"/>
                    </w:rPr>
                  </w:pPr>
                  <w:r w:rsidRPr="00365BA1">
                    <w:rPr>
                      <w:rFonts w:eastAsia="Times New Roman"/>
                      <w:color w:val="000000"/>
                    </w:rPr>
                    <w:t>Validat</w:t>
                  </w:r>
                  <w:r>
                    <w:rPr>
                      <w:rFonts w:eastAsia="Times New Roman"/>
                      <w:color w:val="000000"/>
                    </w:rPr>
                    <w:t>ion</w:t>
                  </w:r>
                </w:p>
              </w:tc>
            </w:tr>
          </w:tbl>
          <w:p w:rsidR="00FF41CC" w:rsidRPr="00365BA1" w:rsidRDefault="00FF41CC" w:rsidP="004769A5">
            <w:pPr>
              <w:spacing w:before="60" w:after="60"/>
              <w:jc w:val="left"/>
              <w:rPr>
                <w:rFonts w:eastAsia="Calibri" w:cs="Times New Roman"/>
                <w:noProof/>
                <w:color w:val="000000"/>
                <w:szCs w:val="22"/>
                <w:lang w:val="en-GB" w:eastAsia="en-GB"/>
              </w:rPr>
            </w:pPr>
          </w:p>
        </w:tc>
      </w:tr>
      <w:tr w:rsidR="00FF41CC" w:rsidRPr="00365BA1" w:rsidTr="004769A5">
        <w:trPr>
          <w:trHeight w:val="267"/>
        </w:trPr>
        <w:tc>
          <w:tcPr>
            <w:tcW w:w="1700" w:type="dxa"/>
            <w:vMerge/>
            <w:shd w:val="clear" w:color="auto" w:fill="auto"/>
          </w:tcPr>
          <w:p w:rsidR="00FF41CC" w:rsidRPr="00365BA1" w:rsidRDefault="00FF41CC" w:rsidP="004769A5">
            <w:pPr>
              <w:spacing w:before="60" w:after="60"/>
              <w:jc w:val="left"/>
              <w:rPr>
                <w:rFonts w:eastAsia="Calibri" w:cs="Times New Roman"/>
                <w:color w:val="000000"/>
                <w:szCs w:val="22"/>
                <w:lang w:val="en-GB"/>
              </w:rPr>
            </w:pPr>
          </w:p>
        </w:tc>
        <w:tc>
          <w:tcPr>
            <w:tcW w:w="909" w:type="dxa"/>
            <w:shd w:val="clear" w:color="auto" w:fill="auto"/>
          </w:tcPr>
          <w:p w:rsidR="00FF41CC" w:rsidRDefault="00FF41CC" w:rsidP="004769A5">
            <w:pPr>
              <w:spacing w:before="60" w:after="60"/>
              <w:jc w:val="left"/>
              <w:rPr>
                <w:rFonts w:eastAsia="Calibri" w:cs="Times New Roman"/>
                <w:noProof/>
                <w:color w:val="000000"/>
                <w:szCs w:val="22"/>
                <w:lang w:val="en-GB" w:eastAsia="en-GB"/>
              </w:rPr>
            </w:pPr>
            <w:r>
              <w:rPr>
                <w:rFonts w:eastAsia="Calibri" w:cs="Times New Roman"/>
                <w:noProof/>
                <w:color w:val="000000"/>
                <w:szCs w:val="22"/>
                <w:lang w:val="en-GB" w:eastAsia="en-GB"/>
              </w:rPr>
              <w:t>DQ1.2</w:t>
            </w:r>
          </w:p>
        </w:tc>
        <w:tc>
          <w:tcPr>
            <w:tcW w:w="6889" w:type="dxa"/>
            <w:gridSpan w:val="2"/>
            <w:shd w:val="clear" w:color="auto" w:fill="auto"/>
          </w:tcPr>
          <w:p w:rsidR="00FF41CC" w:rsidRPr="00A868ED" w:rsidRDefault="00FF41CC" w:rsidP="004769A5">
            <w:pPr>
              <w:shd w:val="clear" w:color="auto" w:fill="FFFFFF"/>
              <w:spacing w:before="100" w:beforeAutospacing="1" w:after="120"/>
              <w:jc w:val="left"/>
              <w:rPr>
                <w:rFonts w:eastAsia="Calibri" w:cs="Times New Roman"/>
                <w:noProof/>
                <w:color w:val="000000"/>
                <w:szCs w:val="22"/>
                <w:lang w:val="en-GB" w:eastAsia="en-GB"/>
              </w:rPr>
            </w:pPr>
            <w:r>
              <w:rPr>
                <w:rFonts w:eastAsia="Calibri" w:cs="Times New Roman"/>
                <w:noProof/>
                <w:color w:val="000000"/>
                <w:szCs w:val="22"/>
                <w:lang w:val="en-GB" w:eastAsia="en-GB"/>
              </w:rPr>
              <w:t xml:space="preserve">Government Entities should meet a minimum set of Core Data Quality Requirements detailed as mandatory requirements in </w:t>
            </w:r>
            <w:r w:rsidRPr="00365BA1">
              <w:rPr>
                <w:rFonts w:eastAsia="Calibri" w:cs="Times New Roman"/>
                <w:b/>
                <w:color w:val="000000"/>
                <w:szCs w:val="22"/>
                <w:u w:val="single"/>
                <w:lang w:val="en-GB"/>
              </w:rPr>
              <w:t>[DE1] Data Formats</w:t>
            </w:r>
            <w:r w:rsidRPr="00365BA1">
              <w:rPr>
                <w:rFonts w:eastAsia="Calibri" w:cs="Times New Roman"/>
                <w:color w:val="000000"/>
                <w:szCs w:val="22"/>
                <w:lang w:val="en-GB"/>
              </w:rPr>
              <w:t xml:space="preserve">, </w:t>
            </w:r>
            <w:r w:rsidRPr="00365BA1">
              <w:rPr>
                <w:rFonts w:eastAsia="Calibri" w:cs="Times New Roman"/>
                <w:b/>
                <w:color w:val="000000"/>
                <w:szCs w:val="22"/>
                <w:u w:val="single"/>
                <w:lang w:val="en-GB"/>
              </w:rPr>
              <w:t>[DE2] Metadata</w:t>
            </w:r>
            <w:r>
              <w:rPr>
                <w:rFonts w:eastAsia="Calibri" w:cs="Times New Roman"/>
                <w:b/>
                <w:color w:val="000000"/>
                <w:szCs w:val="22"/>
                <w:u w:val="single"/>
                <w:lang w:val="en-GB"/>
              </w:rPr>
              <w:t>,</w:t>
            </w:r>
            <w:r w:rsidRPr="00365BA1">
              <w:rPr>
                <w:rFonts w:eastAsia="Calibri" w:cs="Times New Roman"/>
                <w:color w:val="000000"/>
                <w:szCs w:val="22"/>
                <w:lang w:val="en-GB"/>
              </w:rPr>
              <w:t xml:space="preserve"> and </w:t>
            </w:r>
            <w:r w:rsidRPr="00365BA1">
              <w:rPr>
                <w:rFonts w:eastAsia="Calibri" w:cs="Times New Roman"/>
                <w:b/>
                <w:color w:val="000000"/>
                <w:szCs w:val="22"/>
                <w:u w:val="single"/>
                <w:lang w:val="en-GB"/>
              </w:rPr>
              <w:t>[DE3] Schema</w:t>
            </w:r>
            <w:r>
              <w:rPr>
                <w:rFonts w:eastAsia="Calibri" w:cs="Times New Roman"/>
                <w:b/>
                <w:color w:val="000000"/>
                <w:szCs w:val="22"/>
                <w:u w:val="single"/>
                <w:lang w:val="en-GB"/>
              </w:rPr>
              <w:t>.</w:t>
            </w:r>
            <w:r>
              <w:rPr>
                <w:rFonts w:eastAsia="Calibri" w:cs="Times New Roman"/>
                <w:noProof/>
                <w:color w:val="000000"/>
                <w:szCs w:val="22"/>
                <w:lang w:val="en-GB" w:eastAsia="en-GB"/>
              </w:rPr>
              <w:t xml:space="preserve"> </w:t>
            </w:r>
          </w:p>
        </w:tc>
      </w:tr>
      <w:tr w:rsidR="00FF41CC" w:rsidRPr="00365BA1" w:rsidTr="004769A5">
        <w:trPr>
          <w:trHeight w:val="267"/>
        </w:trPr>
        <w:tc>
          <w:tcPr>
            <w:tcW w:w="1700" w:type="dxa"/>
            <w:shd w:val="clear" w:color="auto" w:fill="auto"/>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Recommended</w:t>
            </w:r>
          </w:p>
        </w:tc>
        <w:tc>
          <w:tcPr>
            <w:tcW w:w="909" w:type="dxa"/>
            <w:shd w:val="clear" w:color="auto" w:fill="auto"/>
          </w:tcPr>
          <w:p w:rsidR="00FF41CC" w:rsidRPr="00365BA1" w:rsidRDefault="00FF41CC" w:rsidP="004769A5">
            <w:pPr>
              <w:spacing w:before="60" w:after="60"/>
              <w:jc w:val="left"/>
              <w:rPr>
                <w:rFonts w:eastAsia="Calibri" w:cs="Times New Roman"/>
                <w:color w:val="000000"/>
                <w:szCs w:val="22"/>
                <w:lang w:val="en-GB"/>
              </w:rPr>
            </w:pPr>
            <w:r>
              <w:rPr>
                <w:rFonts w:eastAsia="Calibri" w:cs="Times New Roman"/>
                <w:color w:val="000000"/>
                <w:szCs w:val="22"/>
                <w:lang w:val="en-GB"/>
              </w:rPr>
              <w:t>DQ1.3</w:t>
            </w:r>
          </w:p>
        </w:tc>
        <w:tc>
          <w:tcPr>
            <w:tcW w:w="6889" w:type="dxa"/>
            <w:gridSpan w:val="2"/>
            <w:shd w:val="clear" w:color="auto" w:fill="auto"/>
          </w:tcPr>
          <w:p w:rsidR="00FF41CC" w:rsidRPr="00365BA1" w:rsidRDefault="00FF41CC" w:rsidP="004769A5">
            <w:pPr>
              <w:spacing w:before="60" w:after="60"/>
              <w:jc w:val="left"/>
              <w:rPr>
                <w:rFonts w:eastAsia="Calibri" w:cs="Times New Roman"/>
                <w:color w:val="000000"/>
                <w:szCs w:val="22"/>
                <w:lang w:val="en-GB"/>
              </w:rPr>
            </w:pPr>
            <w:r>
              <w:rPr>
                <w:rFonts w:eastAsia="Calibri" w:cs="Times New Roman"/>
                <w:color w:val="000000"/>
                <w:szCs w:val="22"/>
                <w:lang w:val="en-GB"/>
              </w:rPr>
              <w:t>Private-sector</w:t>
            </w:r>
            <w:r w:rsidRPr="00365BA1">
              <w:rPr>
                <w:rFonts w:eastAsia="Calibri" w:cs="Times New Roman"/>
                <w:color w:val="000000"/>
                <w:szCs w:val="22"/>
                <w:lang w:val="en-GB"/>
              </w:rPr>
              <w:t xml:space="preserve"> Entities are </w:t>
            </w:r>
            <w:r>
              <w:rPr>
                <w:rFonts w:eastAsia="Calibri" w:cs="Times New Roman"/>
                <w:color w:val="000000"/>
                <w:szCs w:val="22"/>
                <w:lang w:val="en-GB"/>
              </w:rPr>
              <w:t xml:space="preserve">also </w:t>
            </w:r>
            <w:r w:rsidRPr="00365BA1">
              <w:rPr>
                <w:rFonts w:eastAsia="Calibri" w:cs="Times New Roman"/>
                <w:color w:val="000000"/>
                <w:szCs w:val="22"/>
                <w:lang w:val="en-GB"/>
              </w:rPr>
              <w:t>recommended to embed the Data Quality Principle</w:t>
            </w:r>
            <w:r>
              <w:rPr>
                <w:rFonts w:eastAsia="Calibri" w:cs="Times New Roman"/>
                <w:color w:val="000000"/>
                <w:szCs w:val="22"/>
                <w:lang w:val="en-GB"/>
              </w:rPr>
              <w:t>s</w:t>
            </w:r>
            <w:r w:rsidRPr="00365BA1">
              <w:rPr>
                <w:rFonts w:eastAsia="Calibri" w:cs="Times New Roman"/>
                <w:color w:val="000000"/>
                <w:szCs w:val="22"/>
                <w:lang w:val="en-GB"/>
              </w:rPr>
              <w:t xml:space="preserve"> within their own data management practices, in order to help build a cohesive national system of trusted data exchange with high levels of quality.</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 xml:space="preserve">Standard </w:t>
            </w:r>
            <w:r>
              <w:rPr>
                <w:rFonts w:eastAsia="Calibri" w:cs="Times New Roman"/>
                <w:color w:val="000000"/>
                <w:szCs w:val="22"/>
                <w:lang w:val="en-GB"/>
              </w:rPr>
              <w:t>Inter-dependencies</w:t>
            </w:r>
          </w:p>
        </w:tc>
        <w:tc>
          <w:tcPr>
            <w:tcW w:w="7798" w:type="dxa"/>
            <w:gridSpan w:val="3"/>
            <w:shd w:val="clear" w:color="auto" w:fill="auto"/>
          </w:tcPr>
          <w:p w:rsidR="00FF41CC" w:rsidRPr="00E0569B" w:rsidRDefault="00FF41CC" w:rsidP="00FF41CC">
            <w:pPr>
              <w:pStyle w:val="ListParagraph"/>
              <w:numPr>
                <w:ilvl w:val="0"/>
                <w:numId w:val="34"/>
              </w:numPr>
              <w:spacing w:before="60" w:after="60"/>
              <w:jc w:val="left"/>
              <w:rPr>
                <w:rFonts w:eastAsia="Calibri" w:cs="Times New Roman"/>
                <w:color w:val="000000"/>
                <w:szCs w:val="22"/>
                <w:lang w:val="en-GB"/>
              </w:rPr>
            </w:pPr>
            <w:r w:rsidRPr="00E0569B">
              <w:rPr>
                <w:rFonts w:eastAsia="Calibri" w:cs="Times New Roman"/>
                <w:color w:val="000000"/>
                <w:szCs w:val="22"/>
                <w:lang w:val="en-GB"/>
              </w:rPr>
              <w:t>The extent to which a dataset currently conforms with the Data Quality Principles can be assessed using [</w:t>
            </w:r>
            <w:r w:rsidRPr="00E0569B">
              <w:rPr>
                <w:rFonts w:eastAsia="Calibri" w:cs="Times New Roman"/>
                <w:b/>
                <w:color w:val="000000"/>
                <w:szCs w:val="22"/>
                <w:u w:val="single"/>
                <w:lang w:val="en-GB"/>
              </w:rPr>
              <w:t>DQ2] Data Quality Maturity Matrix</w:t>
            </w:r>
            <w:r w:rsidRPr="00E0569B">
              <w:rPr>
                <w:rFonts w:eastAsia="Calibri" w:cs="Times New Roman"/>
                <w:color w:val="000000"/>
                <w:szCs w:val="22"/>
                <w:lang w:val="en-GB"/>
              </w:rPr>
              <w:t xml:space="preserve">.  </w:t>
            </w:r>
          </w:p>
          <w:p w:rsidR="00FF41CC" w:rsidRPr="00E0569B" w:rsidRDefault="00FF41CC" w:rsidP="00FF41CC">
            <w:pPr>
              <w:pStyle w:val="ListParagraph"/>
              <w:numPr>
                <w:ilvl w:val="0"/>
                <w:numId w:val="34"/>
              </w:numPr>
              <w:spacing w:before="60" w:after="60"/>
              <w:jc w:val="left"/>
              <w:rPr>
                <w:rFonts w:eastAsia="Calibri" w:cs="Times New Roman"/>
                <w:color w:val="000000"/>
                <w:szCs w:val="22"/>
                <w:lang w:val="en-GB"/>
              </w:rPr>
            </w:pPr>
            <w:r w:rsidRPr="00E0569B">
              <w:rPr>
                <w:rFonts w:eastAsia="Calibri" w:cs="Times New Roman"/>
                <w:color w:val="000000"/>
                <w:szCs w:val="22"/>
                <w:lang w:val="en-GB"/>
              </w:rPr>
              <w:t xml:space="preserve">Actions Entities </w:t>
            </w:r>
            <w:r>
              <w:rPr>
                <w:rFonts w:eastAsia="Calibri" w:cs="Times New Roman"/>
                <w:color w:val="000000"/>
                <w:szCs w:val="22"/>
                <w:lang w:val="en-GB"/>
              </w:rPr>
              <w:t>should</w:t>
            </w:r>
            <w:r w:rsidRPr="00E0569B">
              <w:rPr>
                <w:rFonts w:eastAsia="Calibri" w:cs="Times New Roman"/>
                <w:color w:val="000000"/>
                <w:szCs w:val="22"/>
                <w:lang w:val="en-GB"/>
              </w:rPr>
              <w:t xml:space="preserve"> take to </w:t>
            </w:r>
            <w:r w:rsidRPr="00076D6D">
              <w:rPr>
                <w:rFonts w:eastAsia="Calibri" w:cs="Times New Roman"/>
                <w:color w:val="000000"/>
                <w:szCs w:val="22"/>
                <w:lang w:val="en-GB"/>
              </w:rPr>
              <w:t>conform</w:t>
            </w:r>
            <w:r w:rsidRPr="00E0569B">
              <w:rPr>
                <w:rFonts w:eastAsia="Calibri" w:cs="Times New Roman"/>
                <w:color w:val="000000"/>
                <w:szCs w:val="22"/>
                <w:lang w:val="en-GB"/>
              </w:rPr>
              <w:t xml:space="preserve"> with the Data Quality Principles are set out in </w:t>
            </w:r>
            <w:r w:rsidRPr="00E0569B">
              <w:rPr>
                <w:rFonts w:eastAsia="Calibri" w:cs="Times New Roman"/>
                <w:b/>
                <w:color w:val="000000"/>
                <w:szCs w:val="22"/>
                <w:u w:val="single"/>
                <w:lang w:val="en-GB"/>
              </w:rPr>
              <w:t>[DQ3] Data Quality Improvement Plan</w:t>
            </w:r>
            <w:r w:rsidRPr="00E0569B">
              <w:rPr>
                <w:rFonts w:eastAsia="Calibri" w:cs="Times New Roman"/>
                <w:color w:val="000000"/>
                <w:szCs w:val="22"/>
                <w:lang w:val="en-GB"/>
              </w:rPr>
              <w:t xml:space="preserve">. </w:t>
            </w:r>
          </w:p>
        </w:tc>
      </w:tr>
      <w:tr w:rsidR="00FF41CC" w:rsidRPr="00365BA1" w:rsidTr="004769A5">
        <w:trPr>
          <w:cantSplit/>
          <w:trHeight w:val="408"/>
        </w:trPr>
        <w:tc>
          <w:tcPr>
            <w:tcW w:w="1700" w:type="dxa"/>
            <w:shd w:val="clear" w:color="auto" w:fill="D9E2F3"/>
          </w:tcPr>
          <w:p w:rsidR="00FF41CC" w:rsidRDefault="00FF41CC" w:rsidP="004769A5">
            <w:pPr>
              <w:spacing w:before="60" w:after="60"/>
              <w:jc w:val="left"/>
              <w:rPr>
                <w:rFonts w:eastAsia="Calibri" w:cs="Times New Roman"/>
                <w:color w:val="000000"/>
                <w:sz w:val="20"/>
                <w:szCs w:val="22"/>
                <w:lang w:val="en-GB"/>
              </w:rPr>
            </w:pPr>
            <w:r w:rsidRPr="00A60566">
              <w:rPr>
                <w:rFonts w:eastAsia="Calibri" w:cs="Times New Roman"/>
                <w:color w:val="000000"/>
                <w:szCs w:val="22"/>
                <w:lang w:val="en-GB"/>
              </w:rPr>
              <w:t>References to Implementation Guide</w:t>
            </w:r>
          </w:p>
        </w:tc>
        <w:tc>
          <w:tcPr>
            <w:tcW w:w="7798" w:type="dxa"/>
            <w:gridSpan w:val="3"/>
            <w:shd w:val="clear" w:color="auto" w:fill="auto"/>
          </w:tcPr>
          <w:p w:rsidR="00FF41CC" w:rsidRPr="00FC59FB" w:rsidRDefault="00FF41CC" w:rsidP="004769A5">
            <w:pPr>
              <w:pStyle w:val="ListParagraph"/>
              <w:spacing w:before="60" w:after="60" w:line="259" w:lineRule="auto"/>
              <w:ind w:left="0"/>
              <w:jc w:val="left"/>
              <w:rPr>
                <w:rFonts w:eastAsia="Calibri" w:cs="Times New Roman"/>
                <w:color w:val="000000"/>
                <w:sz w:val="20"/>
                <w:szCs w:val="22"/>
                <w:lang w:val="en-GB"/>
              </w:rPr>
            </w:pPr>
            <w:r w:rsidRPr="00E82B25">
              <w:rPr>
                <w:rFonts w:eastAsia="Calibri" w:cs="Times New Roman"/>
                <w:b/>
                <w:color w:val="000000"/>
                <w:szCs w:val="22"/>
                <w:lang w:val="en-GB"/>
              </w:rPr>
              <w:t xml:space="preserve">Guidance Note </w:t>
            </w:r>
            <w:r>
              <w:rPr>
                <w:rFonts w:eastAsia="Calibri" w:cs="Times New Roman"/>
                <w:b/>
                <w:color w:val="000000"/>
                <w:szCs w:val="22"/>
                <w:lang w:val="en-GB"/>
              </w:rPr>
              <w:t xml:space="preserve">5.5 </w:t>
            </w:r>
            <w:r>
              <w:rPr>
                <w:rFonts w:eastAsia="Calibri" w:cs="Times New Roman"/>
                <w:color w:val="000000"/>
                <w:szCs w:val="22"/>
                <w:lang w:val="en-GB"/>
              </w:rPr>
              <w:t>provides advice on a best practice process to ensure that a dataset conforms with the Data Quality Principles set out in this Specification.</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Pr>
                <w:rFonts w:eastAsia="Calibri" w:cs="Times New Roman"/>
                <w:color w:val="000000"/>
                <w:szCs w:val="22"/>
                <w:lang w:val="en-GB"/>
              </w:rPr>
              <w:t>External references</w:t>
            </w:r>
          </w:p>
        </w:tc>
        <w:tc>
          <w:tcPr>
            <w:tcW w:w="7798" w:type="dxa"/>
            <w:gridSpan w:val="3"/>
            <w:shd w:val="clear" w:color="auto" w:fill="auto"/>
          </w:tcPr>
          <w:p w:rsidR="00FF41CC" w:rsidRPr="005531BD" w:rsidRDefault="00FF41CC" w:rsidP="004769A5">
            <w:pPr>
              <w:pStyle w:val="ListParagraph"/>
              <w:spacing w:before="60" w:after="60"/>
              <w:ind w:left="0"/>
              <w:jc w:val="left"/>
              <w:rPr>
                <w:rFonts w:eastAsia="Calibri" w:cs="Times New Roman"/>
                <w:color w:val="000000"/>
                <w:szCs w:val="22"/>
                <w:lang w:val="en-GB"/>
              </w:rPr>
            </w:pPr>
            <w:r w:rsidRPr="005531BD">
              <w:rPr>
                <w:rFonts w:eastAsia="Calibri" w:cs="Times New Roman" w:hint="cs"/>
                <w:color w:val="000000"/>
                <w:szCs w:val="22"/>
                <w:lang w:val="en-GB"/>
              </w:rPr>
              <w:t>ISO 9000</w:t>
            </w:r>
            <w:r w:rsidRPr="005531BD">
              <w:rPr>
                <w:rFonts w:eastAsia="Calibri" w:cs="Times New Roman"/>
                <w:color w:val="000000"/>
                <w:szCs w:val="22"/>
                <w:lang w:val="en-GB"/>
              </w:rPr>
              <w:t>,</w:t>
            </w:r>
            <w:r w:rsidRPr="005531BD">
              <w:rPr>
                <w:rFonts w:eastAsia="Calibri" w:cs="Times New Roman" w:hint="cs"/>
                <w:color w:val="000000"/>
                <w:szCs w:val="22"/>
                <w:lang w:val="en-GB"/>
              </w:rPr>
              <w:t xml:space="preserve"> 2015</w:t>
            </w:r>
            <w:r w:rsidRPr="005531BD">
              <w:rPr>
                <w:rFonts w:eastAsia="Calibri" w:cs="Times New Roman"/>
                <w:color w:val="000000"/>
                <w:szCs w:val="22"/>
                <w:lang w:val="en-GB"/>
              </w:rPr>
              <w:t>,</w:t>
            </w:r>
            <w:r w:rsidRPr="005531BD">
              <w:rPr>
                <w:rFonts w:eastAsia="Calibri" w:cs="Times New Roman" w:hint="cs"/>
                <w:color w:val="000000"/>
                <w:szCs w:val="22"/>
                <w:lang w:val="en-GB"/>
              </w:rPr>
              <w:t xml:space="preserve"> clause 3.6.2</w:t>
            </w:r>
            <w:r w:rsidRPr="005531BD">
              <w:rPr>
                <w:rFonts w:eastAsia="Calibri" w:cs="Times New Roman"/>
                <w:color w:val="000000"/>
                <w:szCs w:val="22"/>
                <w:lang w:val="en-GB"/>
              </w:rPr>
              <w:t xml:space="preserve">: </w:t>
            </w:r>
            <w:r w:rsidRPr="005531BD">
              <w:rPr>
                <w:rFonts w:eastAsia="Calibri" w:cs="Times New Roman" w:hint="cs"/>
                <w:color w:val="000000"/>
                <w:szCs w:val="22"/>
                <w:lang w:val="en-GB"/>
              </w:rPr>
              <w:t>Data quality is defined as the degree to which the characteristics of the data meet and achieve the requirements</w:t>
            </w:r>
            <w:r w:rsidRPr="005531BD">
              <w:rPr>
                <w:rFonts w:eastAsia="Calibri" w:cs="Times New Roman"/>
                <w:color w:val="000000"/>
                <w:szCs w:val="22"/>
                <w:lang w:val="en-GB"/>
              </w:rPr>
              <w:t xml:space="preserve"> of being appropriate for purpose for use or reuse in operational delivery, decision making, analytics, planning and knowledge sharing.</w:t>
            </w:r>
          </w:p>
        </w:tc>
      </w:tr>
      <w:tr w:rsidR="00FF41CC" w:rsidRPr="00365BA1" w:rsidTr="004769A5">
        <w:trPr>
          <w:cantSplit/>
          <w:trHeight w:val="408"/>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Version History</w:t>
            </w:r>
          </w:p>
        </w:tc>
        <w:tc>
          <w:tcPr>
            <w:tcW w:w="7798" w:type="dxa"/>
            <w:gridSpan w:val="3"/>
            <w:shd w:val="clear" w:color="auto" w:fill="auto"/>
          </w:tcPr>
          <w:p w:rsidR="00FF41CC" w:rsidRPr="00365BA1" w:rsidRDefault="006C7CE0" w:rsidP="004769A5">
            <w:pPr>
              <w:spacing w:before="60" w:after="60" w:line="259" w:lineRule="auto"/>
              <w:jc w:val="left"/>
              <w:rPr>
                <w:rFonts w:eastAsia="Calibri" w:cs="Times New Roman"/>
                <w:color w:val="000000"/>
                <w:szCs w:val="22"/>
                <w:lang w:val="en-GB"/>
              </w:rPr>
            </w:pPr>
            <w:r>
              <w:rPr>
                <w:rFonts w:eastAsia="Calibri" w:cs="Times New Roman"/>
                <w:color w:val="000000"/>
                <w:lang w:val="en-GB"/>
              </w:rPr>
              <w:t>V1.0</w:t>
            </w:r>
          </w:p>
        </w:tc>
      </w:tr>
    </w:tbl>
    <w:p w:rsidR="00FF41CC" w:rsidRPr="00365BA1" w:rsidRDefault="00FF41CC" w:rsidP="00FF41CC">
      <w:pPr>
        <w:suppressAutoHyphens/>
        <w:outlineLvl w:val="1"/>
        <w:rPr>
          <w:color w:val="1F497D"/>
          <w:sz w:val="32"/>
          <w:szCs w:val="32"/>
        </w:rPr>
      </w:pPr>
    </w:p>
    <w:p w:rsidR="00FF41CC" w:rsidRDefault="00FF41CC" w:rsidP="00FF41CC">
      <w:pPr>
        <w:pStyle w:val="Heading2"/>
        <w:rPr>
          <w:sz w:val="18"/>
        </w:rPr>
      </w:pPr>
    </w:p>
    <w:p w:rsidR="00FF41CC" w:rsidRPr="007E7474" w:rsidRDefault="00FF41CC" w:rsidP="00FF41CC">
      <w:pPr>
        <w:pStyle w:val="Heading3"/>
      </w:pPr>
      <w:bookmarkStart w:id="86" w:name="_Toc513103726"/>
      <w:r w:rsidRPr="007E7474">
        <w:t xml:space="preserve">Data </w:t>
      </w:r>
      <w:r>
        <w:t>Quality</w:t>
      </w:r>
      <w:r w:rsidRPr="007E7474">
        <w:t xml:space="preserve"> </w:t>
      </w:r>
      <w:r>
        <w:t>Maturity Matrix</w:t>
      </w:r>
      <w:bookmarkEnd w:id="86"/>
      <w:r w:rsidRPr="007E7474">
        <w:t xml:space="preserve"> </w:t>
      </w:r>
    </w:p>
    <w:tbl>
      <w:tblPr>
        <w:tblW w:w="9498"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700"/>
        <w:gridCol w:w="909"/>
        <w:gridCol w:w="2919"/>
        <w:gridCol w:w="3970"/>
      </w:tblGrid>
      <w:tr w:rsidR="00FF41CC" w:rsidRPr="00365BA1" w:rsidTr="004769A5">
        <w:trPr>
          <w:cantSplit/>
          <w:trHeight w:val="494"/>
        </w:trPr>
        <w:tc>
          <w:tcPr>
            <w:tcW w:w="1700" w:type="dxa"/>
            <w:shd w:val="clear" w:color="auto" w:fill="4F81BD"/>
          </w:tcPr>
          <w:p w:rsidR="00FF41CC" w:rsidRPr="00365BA1" w:rsidRDefault="00FF41CC" w:rsidP="004769A5">
            <w:pPr>
              <w:rPr>
                <w:rFonts w:eastAsia="Calibri"/>
                <w:noProof/>
                <w:color w:val="FFFFFF"/>
                <w:szCs w:val="22"/>
                <w:lang w:val="en-GB" w:eastAsia="en-GB"/>
              </w:rPr>
            </w:pPr>
            <w:r w:rsidRPr="00365BA1">
              <w:rPr>
                <w:rFonts w:eastAsia="Calibri"/>
                <w:noProof/>
                <w:color w:val="FFFFFF"/>
                <w:szCs w:val="22"/>
                <w:lang w:val="en-GB" w:eastAsia="en-GB"/>
              </w:rPr>
              <w:t xml:space="preserve">DQ2 </w:t>
            </w:r>
          </w:p>
        </w:tc>
        <w:tc>
          <w:tcPr>
            <w:tcW w:w="7798" w:type="dxa"/>
            <w:gridSpan w:val="3"/>
            <w:shd w:val="clear" w:color="auto" w:fill="4F81BD"/>
          </w:tcPr>
          <w:p w:rsidR="00FF41CC" w:rsidRPr="00365BA1" w:rsidRDefault="00FF41CC" w:rsidP="004769A5">
            <w:pPr>
              <w:rPr>
                <w:rFonts w:eastAsia="Calibri"/>
                <w:noProof/>
                <w:color w:val="FFFFFF"/>
                <w:szCs w:val="22"/>
                <w:lang w:val="en-GB" w:eastAsia="en-GB"/>
              </w:rPr>
            </w:pPr>
            <w:r w:rsidRPr="00365BA1">
              <w:rPr>
                <w:rFonts w:eastAsia="Calibri"/>
                <w:noProof/>
                <w:color w:val="FFFFFF"/>
                <w:szCs w:val="22"/>
                <w:lang w:val="en-GB" w:eastAsia="en-GB"/>
              </w:rPr>
              <w:t>Data Quality Maturity Matrix</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 w:val="20"/>
                <w:szCs w:val="22"/>
                <w:lang w:val="en-GB"/>
              </w:rPr>
            </w:pPr>
            <w:r w:rsidRPr="00886D84">
              <w:rPr>
                <w:rFonts w:eastAsia="Calibri" w:cs="Times New Roman"/>
                <w:color w:val="000000"/>
                <w:szCs w:val="22"/>
                <w:lang w:val="en-GB"/>
              </w:rPr>
              <w:t>Specification type</w:t>
            </w:r>
          </w:p>
        </w:tc>
        <w:tc>
          <w:tcPr>
            <w:tcW w:w="3828" w:type="dxa"/>
            <w:gridSpan w:val="2"/>
            <w:shd w:val="clear" w:color="auto" w:fill="auto"/>
          </w:tcPr>
          <w:p w:rsidR="00FF41CC" w:rsidRPr="00365BA1" w:rsidRDefault="00FF41CC" w:rsidP="004769A5">
            <w:pPr>
              <w:spacing w:before="60" w:after="60"/>
              <w:jc w:val="left"/>
              <w:rPr>
                <w:rFonts w:eastAsia="Calibri" w:cs="Times New Roman"/>
                <w:noProof/>
                <w:color w:val="000000"/>
                <w:sz w:val="20"/>
                <w:szCs w:val="22"/>
                <w:lang w:val="en-GB" w:eastAsia="en-GB"/>
              </w:rPr>
            </w:pPr>
            <w:r w:rsidRPr="00C42C18">
              <w:rPr>
                <w:rFonts w:asciiTheme="minorHAnsi" w:eastAsia="Calibri" w:hAnsiTheme="minorHAnsi" w:cstheme="minorHAnsi"/>
                <w:noProof/>
                <w:sz w:val="28"/>
                <w:szCs w:val="28"/>
                <w:lang w:eastAsia="en-GB"/>
              </w:rPr>
              <w:sym w:font="Wingdings 2" w:char="F030"/>
            </w:r>
            <w:r>
              <w:rPr>
                <w:rFonts w:asciiTheme="minorHAnsi" w:eastAsia="Calibri" w:hAnsiTheme="minorHAnsi" w:cstheme="minorHAnsi"/>
                <w:noProof/>
                <w:szCs w:val="22"/>
                <w:lang w:eastAsia="en-GB"/>
              </w:rPr>
              <w:t xml:space="preserve">  </w:t>
            </w:r>
            <w:r w:rsidRPr="00580C13">
              <w:rPr>
                <w:rFonts w:asciiTheme="minorHAnsi" w:eastAsia="Calibri" w:hAnsiTheme="minorHAnsi" w:cstheme="minorHAnsi"/>
                <w:noProof/>
                <w:szCs w:val="22"/>
                <w:lang w:eastAsia="en-GB"/>
              </w:rPr>
              <w:t>Dataset Processing Specification</w:t>
            </w:r>
          </w:p>
        </w:tc>
        <w:tc>
          <w:tcPr>
            <w:tcW w:w="3970" w:type="dxa"/>
            <w:shd w:val="clear" w:color="auto" w:fill="auto"/>
          </w:tcPr>
          <w:p w:rsidR="00FF41CC" w:rsidRPr="00365BA1" w:rsidRDefault="00FF41CC" w:rsidP="004769A5">
            <w:pPr>
              <w:spacing w:before="60" w:after="60"/>
              <w:jc w:val="left"/>
              <w:rPr>
                <w:rFonts w:eastAsia="Calibri" w:cs="Times New Roman"/>
                <w:noProof/>
                <w:color w:val="000000"/>
                <w:sz w:val="20"/>
                <w:szCs w:val="22"/>
                <w:lang w:val="en-GB" w:eastAsia="en-GB"/>
              </w:rPr>
            </w:pPr>
            <w:r>
              <w:rPr>
                <w:rFonts w:asciiTheme="minorHAnsi" w:eastAsia="Calibri" w:hAnsiTheme="minorHAnsi" w:cstheme="minorHAnsi"/>
                <w:noProof/>
                <w:sz w:val="28"/>
                <w:szCs w:val="28"/>
                <w:lang w:eastAsia="en-GB"/>
              </w:rPr>
              <w:sym w:font="Wingdings" w:char="F0FE"/>
            </w:r>
            <w:r>
              <w:rPr>
                <w:rFonts w:asciiTheme="minorHAnsi" w:eastAsia="Calibri" w:hAnsiTheme="minorHAnsi" w:cstheme="minorHAnsi"/>
                <w:noProof/>
                <w:szCs w:val="22"/>
                <w:lang w:eastAsia="en-GB"/>
              </w:rPr>
              <w:t xml:space="preserve">  </w:t>
            </w:r>
            <w:r w:rsidRPr="00C42C18">
              <w:rPr>
                <w:rFonts w:asciiTheme="minorHAnsi" w:eastAsia="Calibri" w:hAnsiTheme="minorHAnsi" w:cstheme="minorHAnsi"/>
                <w:noProof/>
                <w:szCs w:val="22"/>
                <w:lang w:eastAsia="en-GB"/>
              </w:rPr>
              <w:t>Data Management Specification</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Purpose</w:t>
            </w:r>
          </w:p>
        </w:tc>
        <w:tc>
          <w:tcPr>
            <w:tcW w:w="7798" w:type="dxa"/>
            <w:gridSpan w:val="3"/>
            <w:shd w:val="clear" w:color="auto" w:fill="auto"/>
          </w:tcPr>
          <w:p w:rsidR="00FF41CC" w:rsidRPr="00365BA1" w:rsidRDefault="00FF41CC" w:rsidP="004769A5">
            <w:pPr>
              <w:spacing w:before="60" w:after="60"/>
              <w:jc w:val="left"/>
              <w:rPr>
                <w:rFonts w:eastAsia="Calibri" w:cs="Times New Roman"/>
                <w:noProof/>
                <w:color w:val="000000"/>
                <w:szCs w:val="22"/>
                <w:lang w:val="en-GB" w:eastAsia="en-GB"/>
              </w:rPr>
            </w:pPr>
            <w:r w:rsidRPr="00365BA1">
              <w:rPr>
                <w:rFonts w:eastAsia="Calibri" w:cs="Times New Roman"/>
                <w:noProof/>
                <w:color w:val="000000"/>
                <w:szCs w:val="22"/>
                <w:lang w:val="en-GB" w:eastAsia="en-GB"/>
              </w:rPr>
              <w:t xml:space="preserve">The Standard provides a common basis for </w:t>
            </w:r>
            <w:r>
              <w:rPr>
                <w:rFonts w:eastAsia="Calibri" w:cs="Times New Roman"/>
                <w:noProof/>
                <w:color w:val="000000"/>
                <w:szCs w:val="22"/>
                <w:lang w:val="en-GB" w:eastAsia="en-GB"/>
              </w:rPr>
              <w:t xml:space="preserve">measuring and </w:t>
            </w:r>
            <w:r w:rsidRPr="00365BA1">
              <w:rPr>
                <w:rFonts w:eastAsia="Calibri" w:cs="Times New Roman"/>
                <w:noProof/>
                <w:color w:val="000000"/>
                <w:szCs w:val="22"/>
                <w:lang w:val="en-GB" w:eastAsia="en-GB"/>
              </w:rPr>
              <w:t>comparing the quality of datasets ac</w:t>
            </w:r>
            <w:r>
              <w:rPr>
                <w:rFonts w:eastAsia="Calibri" w:cs="Times New Roman"/>
                <w:noProof/>
                <w:color w:val="000000"/>
                <w:szCs w:val="22"/>
                <w:lang w:val="en-GB" w:eastAsia="en-GB"/>
              </w:rPr>
              <w:t>ro</w:t>
            </w:r>
            <w:r w:rsidRPr="00365BA1">
              <w:rPr>
                <w:rFonts w:eastAsia="Calibri" w:cs="Times New Roman"/>
                <w:noProof/>
                <w:color w:val="000000"/>
                <w:szCs w:val="22"/>
                <w:lang w:val="en-GB" w:eastAsia="en-GB"/>
              </w:rPr>
              <w:t xml:space="preserve">ss all seven of the </w:t>
            </w:r>
            <w:r w:rsidRPr="00365BA1">
              <w:rPr>
                <w:rFonts w:eastAsia="Calibri" w:cs="Times New Roman"/>
                <w:b/>
                <w:noProof/>
                <w:color w:val="000000"/>
                <w:szCs w:val="22"/>
                <w:u w:val="single"/>
                <w:lang w:val="en-GB" w:eastAsia="en-GB"/>
              </w:rPr>
              <w:t xml:space="preserve">[DQ1] Data Quality </w:t>
            </w:r>
            <w:r>
              <w:rPr>
                <w:rFonts w:eastAsia="Calibri" w:cs="Times New Roman"/>
                <w:b/>
                <w:noProof/>
                <w:color w:val="000000"/>
                <w:szCs w:val="22"/>
                <w:u w:val="single"/>
                <w:lang w:val="en-GB" w:eastAsia="en-GB"/>
              </w:rPr>
              <w:t>Principles</w:t>
            </w:r>
            <w:r w:rsidRPr="00365BA1">
              <w:rPr>
                <w:rFonts w:eastAsia="Calibri" w:cs="Times New Roman"/>
                <w:noProof/>
                <w:color w:val="000000"/>
                <w:szCs w:val="22"/>
                <w:lang w:val="en-GB" w:eastAsia="en-GB"/>
              </w:rPr>
              <w:t xml:space="preserve">.   </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When to use</w:t>
            </w:r>
          </w:p>
        </w:tc>
        <w:tc>
          <w:tcPr>
            <w:tcW w:w="7798" w:type="dxa"/>
            <w:gridSpan w:val="3"/>
            <w:shd w:val="clear" w:color="auto" w:fill="auto"/>
          </w:tcPr>
          <w:p w:rsidR="00FF41CC" w:rsidRPr="00525279" w:rsidRDefault="00FF41CC" w:rsidP="004769A5">
            <w:pPr>
              <w:spacing w:before="60" w:after="60"/>
              <w:jc w:val="left"/>
              <w:rPr>
                <w:rFonts w:eastAsia="Calibri" w:cs="Times New Roman"/>
                <w:color w:val="000000"/>
                <w:szCs w:val="22"/>
                <w:lang w:val="en-GB"/>
              </w:rPr>
            </w:pPr>
            <w:r w:rsidRPr="00525279">
              <w:rPr>
                <w:rFonts w:eastAsia="Calibri" w:cs="Times New Roman"/>
                <w:color w:val="000000"/>
                <w:szCs w:val="22"/>
                <w:lang w:val="en-GB"/>
              </w:rPr>
              <w:t xml:space="preserve">When undertaking a data quality audit of an individual dataset.  </w:t>
            </w:r>
          </w:p>
          <w:p w:rsidR="00FF41CC" w:rsidRPr="00525279" w:rsidRDefault="00FF41CC" w:rsidP="004769A5">
            <w:pPr>
              <w:spacing w:before="60" w:after="60"/>
              <w:jc w:val="left"/>
              <w:rPr>
                <w:rFonts w:eastAsia="Calibri" w:cs="Times New Roman"/>
                <w:color w:val="000000"/>
                <w:szCs w:val="22"/>
                <w:lang w:val="en-GB"/>
              </w:rPr>
            </w:pPr>
            <w:r>
              <w:rPr>
                <w:rFonts w:eastAsia="Calibri" w:cs="Times New Roman"/>
                <w:color w:val="000000"/>
                <w:szCs w:val="22"/>
                <w:lang w:val="en-GB"/>
              </w:rPr>
              <w:t>For</w:t>
            </w:r>
            <w:r w:rsidRPr="00525279">
              <w:rPr>
                <w:rFonts w:eastAsia="Calibri" w:cs="Times New Roman"/>
                <w:color w:val="000000"/>
                <w:szCs w:val="22"/>
                <w:lang w:val="en-GB"/>
              </w:rPr>
              <w:t xml:space="preserve"> use in providing </w:t>
            </w:r>
            <w:r>
              <w:rPr>
                <w:rFonts w:eastAsia="Calibri" w:cs="Times New Roman"/>
                <w:color w:val="000000"/>
                <w:szCs w:val="22"/>
                <w:lang w:val="en-GB"/>
              </w:rPr>
              <w:t xml:space="preserve">reports and analytics </w:t>
            </w:r>
            <w:r w:rsidRPr="00525279">
              <w:rPr>
                <w:rFonts w:eastAsia="Calibri" w:cs="Times New Roman"/>
                <w:color w:val="000000"/>
                <w:szCs w:val="22"/>
                <w:lang w:val="en-GB"/>
              </w:rPr>
              <w:t xml:space="preserve">and benchmarking of data quality between </w:t>
            </w:r>
            <w:r>
              <w:rPr>
                <w:rFonts w:eastAsia="Calibri" w:cs="Times New Roman"/>
                <w:color w:val="000000"/>
                <w:szCs w:val="22"/>
                <w:lang w:val="en-GB"/>
              </w:rPr>
              <w:t>entities</w:t>
            </w:r>
            <w:r w:rsidRPr="00525279">
              <w:rPr>
                <w:rFonts w:eastAsia="Calibri" w:cs="Times New Roman"/>
                <w:color w:val="000000"/>
                <w:szCs w:val="22"/>
                <w:lang w:val="en-GB"/>
              </w:rPr>
              <w:t>.</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Responsibility</w:t>
            </w:r>
          </w:p>
        </w:tc>
        <w:tc>
          <w:tcPr>
            <w:tcW w:w="7798" w:type="dxa"/>
            <w:gridSpan w:val="3"/>
            <w:shd w:val="clear" w:color="auto" w:fill="auto"/>
          </w:tcPr>
          <w:p w:rsidR="00FF41CC" w:rsidRPr="00365BA1" w:rsidRDefault="00FF41CC" w:rsidP="004769A5">
            <w:pPr>
              <w:spacing w:before="60" w:after="60"/>
              <w:jc w:val="left"/>
              <w:rPr>
                <w:rFonts w:eastAsia="Calibri" w:cs="Times New Roman"/>
                <w:noProof/>
                <w:color w:val="000000"/>
                <w:szCs w:val="22"/>
                <w:lang w:val="en-GB" w:eastAsia="en-GB"/>
              </w:rPr>
            </w:pPr>
            <w:r w:rsidRPr="00365BA1">
              <w:rPr>
                <w:rFonts w:eastAsia="Calibri" w:cs="Times New Roman"/>
                <w:noProof/>
                <w:color w:val="000000"/>
                <w:szCs w:val="22"/>
                <w:lang w:val="en-GB" w:eastAsia="en-GB"/>
              </w:rPr>
              <w:t>Data Management Officer and Data Custodians.</w:t>
            </w:r>
          </w:p>
        </w:tc>
      </w:tr>
      <w:tr w:rsidR="00FF41CC" w:rsidRPr="00365BA1" w:rsidTr="004769A5">
        <w:trPr>
          <w:cantSplit/>
          <w:trHeight w:val="267"/>
        </w:trPr>
        <w:tc>
          <w:tcPr>
            <w:tcW w:w="9498" w:type="dxa"/>
            <w:gridSpan w:val="4"/>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szCs w:val="22"/>
              </w:rPr>
              <w:br w:type="page"/>
            </w:r>
            <w:r>
              <w:rPr>
                <w:rFonts w:eastAsia="Calibri" w:cs="Times New Roman"/>
                <w:color w:val="000000"/>
                <w:szCs w:val="22"/>
                <w:lang w:val="en-GB"/>
              </w:rPr>
              <w:t>R</w:t>
            </w:r>
            <w:r w:rsidRPr="00365BA1">
              <w:rPr>
                <w:rFonts w:eastAsia="Calibri" w:cs="Times New Roman"/>
                <w:color w:val="000000"/>
                <w:szCs w:val="22"/>
                <w:lang w:val="en-GB"/>
              </w:rPr>
              <w:t>r</w:t>
            </w:r>
            <w:r w:rsidRPr="00365BA1">
              <w:rPr>
                <w:rFonts w:eastAsia="Calibri" w:cs="Times New Roman"/>
                <w:color w:val="000000"/>
                <w:szCs w:val="22"/>
                <w:shd w:val="clear" w:color="auto" w:fill="D9E2F3"/>
                <w:lang w:val="en-GB"/>
              </w:rPr>
              <w:t>equirements</w:t>
            </w:r>
          </w:p>
        </w:tc>
      </w:tr>
      <w:tr w:rsidR="00FF41CC" w:rsidRPr="00365BA1" w:rsidTr="004769A5">
        <w:trPr>
          <w:trHeight w:val="918"/>
        </w:trPr>
        <w:tc>
          <w:tcPr>
            <w:tcW w:w="1700" w:type="dxa"/>
            <w:vMerge w:val="restart"/>
            <w:shd w:val="clear" w:color="auto" w:fill="auto"/>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Mandatory</w:t>
            </w:r>
          </w:p>
        </w:tc>
        <w:tc>
          <w:tcPr>
            <w:tcW w:w="909" w:type="dxa"/>
            <w:shd w:val="clear" w:color="auto" w:fill="auto"/>
          </w:tcPr>
          <w:p w:rsidR="00FF41CC" w:rsidRPr="00365BA1" w:rsidRDefault="00FF41CC" w:rsidP="004769A5">
            <w:pPr>
              <w:spacing w:before="60" w:after="60"/>
              <w:jc w:val="left"/>
              <w:rPr>
                <w:rFonts w:eastAsia="Calibri" w:cs="Times New Roman"/>
                <w:noProof/>
                <w:color w:val="000000"/>
                <w:szCs w:val="22"/>
                <w:lang w:val="en-GB" w:eastAsia="en-GB"/>
              </w:rPr>
            </w:pPr>
            <w:r>
              <w:rPr>
                <w:rFonts w:eastAsia="Calibri" w:cs="Times New Roman"/>
                <w:noProof/>
                <w:color w:val="000000"/>
                <w:szCs w:val="22"/>
                <w:lang w:val="en-GB" w:eastAsia="en-GB"/>
              </w:rPr>
              <w:t>DQ2.1</w:t>
            </w:r>
          </w:p>
        </w:tc>
        <w:tc>
          <w:tcPr>
            <w:tcW w:w="6889" w:type="dxa"/>
            <w:gridSpan w:val="2"/>
            <w:shd w:val="clear" w:color="auto" w:fill="auto"/>
          </w:tcPr>
          <w:p w:rsidR="00FF41CC" w:rsidRPr="00365BA1" w:rsidRDefault="00FF41CC" w:rsidP="004769A5">
            <w:pPr>
              <w:spacing w:before="60" w:after="60"/>
              <w:jc w:val="left"/>
              <w:rPr>
                <w:rFonts w:eastAsia="Calibri"/>
                <w:szCs w:val="20"/>
                <w:lang w:val="en-GB"/>
              </w:rPr>
            </w:pPr>
            <w:r w:rsidRPr="00365BA1">
              <w:rPr>
                <w:rFonts w:eastAsia="Calibri" w:cs="Times New Roman"/>
                <w:noProof/>
                <w:color w:val="000000"/>
                <w:szCs w:val="22"/>
                <w:lang w:val="en-GB" w:eastAsia="en-GB"/>
              </w:rPr>
              <w:t xml:space="preserve">Data Custodians </w:t>
            </w:r>
            <w:r>
              <w:rPr>
                <w:rFonts w:eastAsia="Calibri" w:cs="Times New Roman"/>
                <w:noProof/>
                <w:color w:val="000000"/>
                <w:szCs w:val="22"/>
                <w:lang w:val="en-GB" w:eastAsia="en-GB"/>
              </w:rPr>
              <w:t>should</w:t>
            </w:r>
            <w:r w:rsidRPr="00365BA1">
              <w:rPr>
                <w:rFonts w:eastAsia="Calibri" w:cs="Times New Roman"/>
                <w:noProof/>
                <w:color w:val="000000"/>
                <w:szCs w:val="22"/>
                <w:lang w:val="en-GB" w:eastAsia="en-GB"/>
              </w:rPr>
              <w:t xml:space="preserve"> use this standard to assess current levels of quality in their data, and as the basis for agreeing target levels of future quality with data users</w:t>
            </w:r>
            <w:r>
              <w:rPr>
                <w:rFonts w:eastAsia="Calibri" w:cs="Times New Roman"/>
                <w:noProof/>
                <w:color w:val="000000"/>
                <w:szCs w:val="22"/>
                <w:lang w:val="en-GB" w:eastAsia="en-GB"/>
              </w:rPr>
              <w:t xml:space="preserve"> utilising the </w:t>
            </w:r>
            <w:r w:rsidRPr="00365BA1">
              <w:rPr>
                <w:rFonts w:eastAsia="Calibri"/>
                <w:szCs w:val="20"/>
                <w:lang w:val="en-GB"/>
              </w:rPr>
              <w:t xml:space="preserve">Data Quality Maturity Matrix </w:t>
            </w:r>
            <w:r>
              <w:rPr>
                <w:rFonts w:eastAsia="Calibri"/>
                <w:szCs w:val="20"/>
                <w:lang w:val="en-GB"/>
              </w:rPr>
              <w:t xml:space="preserve">that </w:t>
            </w:r>
            <w:r w:rsidRPr="00365BA1">
              <w:rPr>
                <w:rFonts w:eastAsia="Calibri"/>
                <w:szCs w:val="20"/>
                <w:lang w:val="en-GB"/>
              </w:rPr>
              <w:t>defines, for each of the seven Data Quality Principles, five levels of maturity:</w:t>
            </w:r>
          </w:p>
          <w:p w:rsidR="00FF41CC" w:rsidRPr="00365BA1" w:rsidRDefault="00FF41CC" w:rsidP="00FF41CC">
            <w:pPr>
              <w:pStyle w:val="ColorfulList-Accent11"/>
              <w:numPr>
                <w:ilvl w:val="0"/>
                <w:numId w:val="19"/>
              </w:numPr>
              <w:spacing w:before="60" w:after="0"/>
              <w:ind w:left="360"/>
              <w:contextualSpacing w:val="0"/>
              <w:jc w:val="left"/>
              <w:rPr>
                <w:rFonts w:eastAsia="Calibri" w:cs="Times New Roman"/>
                <w:color w:val="000000"/>
                <w:szCs w:val="20"/>
                <w:lang w:val="en-GB"/>
              </w:rPr>
            </w:pPr>
            <w:r w:rsidRPr="00365BA1">
              <w:rPr>
                <w:rFonts w:eastAsia="Calibri" w:cs="Times New Roman"/>
                <w:b/>
                <w:color w:val="000000"/>
                <w:szCs w:val="20"/>
                <w:lang w:val="en-GB"/>
              </w:rPr>
              <w:t>Level 1: Initial</w:t>
            </w:r>
            <w:r w:rsidRPr="00365BA1">
              <w:rPr>
                <w:rFonts w:eastAsia="Calibri" w:cs="Times New Roman"/>
                <w:color w:val="000000"/>
                <w:szCs w:val="20"/>
                <w:lang w:val="en-GB"/>
              </w:rPr>
              <w:t xml:space="preserve"> – unmanaged data, no owner, no open format, no metadata</w:t>
            </w:r>
            <w:r>
              <w:rPr>
                <w:rFonts w:eastAsia="Calibri" w:cs="Times New Roman"/>
                <w:color w:val="000000"/>
                <w:szCs w:val="20"/>
                <w:lang w:val="en-GB"/>
              </w:rPr>
              <w:t>,</w:t>
            </w:r>
            <w:r w:rsidRPr="00365BA1">
              <w:rPr>
                <w:rFonts w:eastAsia="Calibri" w:cs="Times New Roman"/>
                <w:color w:val="000000"/>
                <w:szCs w:val="20"/>
                <w:lang w:val="en-GB"/>
              </w:rPr>
              <w:t xml:space="preserve"> etc</w:t>
            </w:r>
            <w:r>
              <w:rPr>
                <w:rFonts w:eastAsia="Calibri" w:cs="Times New Roman"/>
                <w:color w:val="000000"/>
                <w:szCs w:val="20"/>
                <w:lang w:val="en-GB"/>
              </w:rPr>
              <w:t>.</w:t>
            </w:r>
          </w:p>
          <w:p w:rsidR="00FF41CC" w:rsidRPr="00365BA1" w:rsidRDefault="00FF41CC" w:rsidP="00FF41CC">
            <w:pPr>
              <w:pStyle w:val="ColorfulList-Accent11"/>
              <w:numPr>
                <w:ilvl w:val="0"/>
                <w:numId w:val="19"/>
              </w:numPr>
              <w:spacing w:before="60" w:after="0"/>
              <w:ind w:left="360"/>
              <w:contextualSpacing w:val="0"/>
              <w:jc w:val="left"/>
              <w:rPr>
                <w:rFonts w:eastAsia="Calibri" w:cs="Times New Roman"/>
                <w:color w:val="000000"/>
                <w:szCs w:val="20"/>
                <w:lang w:val="en-GB"/>
              </w:rPr>
            </w:pPr>
            <w:r w:rsidRPr="00365BA1">
              <w:rPr>
                <w:rFonts w:eastAsia="Calibri" w:cs="Times New Roman"/>
                <w:b/>
                <w:color w:val="000000"/>
                <w:szCs w:val="20"/>
                <w:lang w:val="en-GB"/>
              </w:rPr>
              <w:t>Level 2: Partially conformant</w:t>
            </w:r>
            <w:r w:rsidRPr="00365BA1">
              <w:rPr>
                <w:rFonts w:eastAsia="Calibri" w:cs="Times New Roman"/>
                <w:color w:val="000000"/>
                <w:szCs w:val="20"/>
                <w:lang w:val="en-GB"/>
              </w:rPr>
              <w:t xml:space="preserve"> – the dataset has an identified owner and is making progress towards </w:t>
            </w:r>
            <w:r>
              <w:rPr>
                <w:rFonts w:eastAsia="Calibri" w:cs="Times New Roman"/>
                <w:color w:val="000000"/>
                <w:szCs w:val="20"/>
                <w:lang w:val="en-GB"/>
              </w:rPr>
              <w:t>conformance</w:t>
            </w:r>
            <w:r w:rsidRPr="00365BA1">
              <w:rPr>
                <w:rFonts w:eastAsia="Calibri" w:cs="Times New Roman"/>
                <w:color w:val="000000"/>
                <w:szCs w:val="20"/>
                <w:lang w:val="en-GB"/>
              </w:rPr>
              <w:t xml:space="preserve"> with the Data Quality Standard</w:t>
            </w:r>
          </w:p>
          <w:p w:rsidR="00FF41CC" w:rsidRPr="002D4E8B" w:rsidRDefault="00FF41CC" w:rsidP="00FF41CC">
            <w:pPr>
              <w:pStyle w:val="ColorfulList-Accent11"/>
              <w:numPr>
                <w:ilvl w:val="0"/>
                <w:numId w:val="19"/>
              </w:numPr>
              <w:spacing w:before="60" w:after="0"/>
              <w:ind w:left="360"/>
              <w:contextualSpacing w:val="0"/>
              <w:jc w:val="left"/>
              <w:rPr>
                <w:rFonts w:eastAsia="Calibri" w:cs="Times New Roman"/>
                <w:color w:val="000000"/>
                <w:szCs w:val="20"/>
                <w:lang w:val="en-GB"/>
              </w:rPr>
            </w:pPr>
            <w:r w:rsidRPr="00365BA1">
              <w:rPr>
                <w:rFonts w:eastAsia="Calibri" w:cs="Times New Roman"/>
                <w:b/>
                <w:color w:val="000000"/>
                <w:szCs w:val="20"/>
                <w:lang w:val="en-GB"/>
              </w:rPr>
              <w:t>Level 3:</w:t>
            </w:r>
            <w:r w:rsidRPr="00365BA1">
              <w:rPr>
                <w:rFonts w:eastAsia="Calibri" w:cs="Times New Roman"/>
                <w:color w:val="000000"/>
                <w:szCs w:val="20"/>
                <w:lang w:val="en-GB"/>
              </w:rPr>
              <w:t xml:space="preserve"> </w:t>
            </w:r>
            <w:r w:rsidRPr="00365BA1">
              <w:rPr>
                <w:rFonts w:eastAsia="Calibri" w:cs="Times New Roman"/>
                <w:b/>
                <w:color w:val="000000"/>
                <w:szCs w:val="20"/>
                <w:lang w:val="en-GB"/>
              </w:rPr>
              <w:t>Conformant</w:t>
            </w:r>
            <w:r w:rsidRPr="00365BA1">
              <w:rPr>
                <w:rFonts w:eastAsia="Calibri" w:cs="Times New Roman"/>
                <w:color w:val="000000"/>
                <w:szCs w:val="20"/>
                <w:lang w:val="en-GB"/>
              </w:rPr>
              <w:t xml:space="preserve"> – the dataset meets all core requirements of the Data Quality Standard</w:t>
            </w:r>
          </w:p>
          <w:p w:rsidR="00FF41CC" w:rsidRPr="00365BA1" w:rsidRDefault="00FF41CC" w:rsidP="00FF41CC">
            <w:pPr>
              <w:pStyle w:val="ColorfulList-Accent11"/>
              <w:numPr>
                <w:ilvl w:val="0"/>
                <w:numId w:val="19"/>
              </w:numPr>
              <w:spacing w:before="60" w:after="0"/>
              <w:ind w:left="360"/>
              <w:contextualSpacing w:val="0"/>
              <w:jc w:val="left"/>
              <w:rPr>
                <w:rFonts w:eastAsia="Calibri" w:cs="Times New Roman"/>
                <w:color w:val="000000"/>
                <w:szCs w:val="20"/>
                <w:lang w:val="en-GB"/>
              </w:rPr>
            </w:pPr>
            <w:r w:rsidRPr="00365BA1">
              <w:rPr>
                <w:rFonts w:eastAsia="Calibri" w:cs="Times New Roman"/>
                <w:b/>
                <w:color w:val="000000"/>
                <w:szCs w:val="20"/>
                <w:lang w:val="en-GB"/>
              </w:rPr>
              <w:t>Level 4: Improving</w:t>
            </w:r>
            <w:r w:rsidRPr="00365BA1">
              <w:rPr>
                <w:rFonts w:eastAsia="Calibri" w:cs="Times New Roman"/>
                <w:color w:val="000000"/>
                <w:szCs w:val="20"/>
                <w:lang w:val="en-GB"/>
              </w:rPr>
              <w:t xml:space="preserve"> – the dataset meets all core requirements and is</w:t>
            </w:r>
            <w:r>
              <w:rPr>
                <w:rFonts w:eastAsia="Calibri" w:cs="Times New Roman"/>
                <w:color w:val="000000"/>
                <w:szCs w:val="20"/>
                <w:lang w:val="en-GB"/>
              </w:rPr>
              <w:t xml:space="preserve"> also</w:t>
            </w:r>
            <w:r w:rsidRPr="00365BA1">
              <w:rPr>
                <w:rFonts w:eastAsia="Calibri" w:cs="Times New Roman"/>
                <w:color w:val="000000"/>
                <w:szCs w:val="20"/>
                <w:lang w:val="en-GB"/>
              </w:rPr>
              <w:t xml:space="preserve"> implementing additional good practices</w:t>
            </w:r>
          </w:p>
          <w:p w:rsidR="00FF41CC" w:rsidRPr="00365BA1" w:rsidRDefault="00FF41CC" w:rsidP="00FF41CC">
            <w:pPr>
              <w:pStyle w:val="ColorfulList-Accent11"/>
              <w:numPr>
                <w:ilvl w:val="0"/>
                <w:numId w:val="18"/>
              </w:numPr>
              <w:spacing w:before="60" w:after="0"/>
              <w:ind w:left="360"/>
              <w:contextualSpacing w:val="0"/>
              <w:jc w:val="left"/>
              <w:rPr>
                <w:rFonts w:eastAsia="Calibri" w:cs="Times New Roman"/>
                <w:color w:val="000000"/>
                <w:szCs w:val="20"/>
                <w:lang w:val="en-GB"/>
              </w:rPr>
            </w:pPr>
            <w:r w:rsidRPr="00365BA1">
              <w:rPr>
                <w:rFonts w:eastAsia="Calibri" w:cs="Times New Roman"/>
                <w:b/>
                <w:color w:val="000000"/>
                <w:szCs w:val="20"/>
                <w:lang w:val="en-GB"/>
              </w:rPr>
              <w:t>Level 5: Optimizing</w:t>
            </w:r>
            <w:r w:rsidRPr="00365BA1">
              <w:rPr>
                <w:rFonts w:eastAsia="Calibri" w:cs="Times New Roman"/>
                <w:color w:val="000000"/>
                <w:szCs w:val="20"/>
                <w:lang w:val="en-GB"/>
              </w:rPr>
              <w:t xml:space="preserve"> – data quality fully meets the needs of current and potential future users, with clear systems for driving continuous improvement. </w:t>
            </w:r>
          </w:p>
          <w:p w:rsidR="00FF41CC" w:rsidRPr="00365BA1" w:rsidRDefault="00FF41CC" w:rsidP="004769A5">
            <w:pPr>
              <w:spacing w:before="60" w:after="60"/>
              <w:jc w:val="left"/>
              <w:rPr>
                <w:rFonts w:eastAsia="Calibri" w:cs="Times New Roman"/>
                <w:color w:val="000000"/>
                <w:sz w:val="6"/>
                <w:szCs w:val="22"/>
                <w:lang w:val="en-GB"/>
              </w:rPr>
            </w:pPr>
          </w:p>
        </w:tc>
      </w:tr>
      <w:tr w:rsidR="00FF41CC" w:rsidRPr="00365BA1" w:rsidTr="004769A5">
        <w:trPr>
          <w:trHeight w:val="832"/>
        </w:trPr>
        <w:tc>
          <w:tcPr>
            <w:tcW w:w="1700" w:type="dxa"/>
            <w:vMerge/>
            <w:shd w:val="clear" w:color="auto" w:fill="auto"/>
          </w:tcPr>
          <w:p w:rsidR="00FF41CC" w:rsidRPr="00365BA1" w:rsidRDefault="00FF41CC" w:rsidP="004769A5">
            <w:pPr>
              <w:spacing w:before="60" w:after="60"/>
              <w:jc w:val="left"/>
              <w:rPr>
                <w:rFonts w:eastAsia="Calibri" w:cs="Times New Roman"/>
                <w:color w:val="000000"/>
                <w:szCs w:val="22"/>
                <w:lang w:val="en-GB"/>
              </w:rPr>
            </w:pPr>
          </w:p>
        </w:tc>
        <w:tc>
          <w:tcPr>
            <w:tcW w:w="909" w:type="dxa"/>
            <w:shd w:val="clear" w:color="auto" w:fill="auto"/>
          </w:tcPr>
          <w:p w:rsidR="00FF41CC" w:rsidRPr="00365BA1" w:rsidRDefault="00FF41CC" w:rsidP="004769A5">
            <w:pPr>
              <w:spacing w:before="60" w:after="60"/>
              <w:jc w:val="left"/>
              <w:rPr>
                <w:rFonts w:eastAsia="Calibri" w:cs="Times New Roman"/>
                <w:noProof/>
                <w:color w:val="000000"/>
                <w:szCs w:val="22"/>
                <w:lang w:val="en-GB" w:eastAsia="en-GB"/>
              </w:rPr>
            </w:pPr>
            <w:r>
              <w:rPr>
                <w:rFonts w:eastAsia="Calibri" w:cs="Times New Roman"/>
                <w:noProof/>
                <w:color w:val="000000"/>
                <w:szCs w:val="22"/>
                <w:lang w:val="en-GB" w:eastAsia="en-GB"/>
              </w:rPr>
              <w:t>DQ2.2</w:t>
            </w:r>
          </w:p>
        </w:tc>
        <w:tc>
          <w:tcPr>
            <w:tcW w:w="6889" w:type="dxa"/>
            <w:gridSpan w:val="2"/>
            <w:shd w:val="clear" w:color="auto" w:fill="auto"/>
          </w:tcPr>
          <w:p w:rsidR="00FF41CC" w:rsidRPr="00365BA1" w:rsidRDefault="00FF41CC" w:rsidP="004769A5">
            <w:pPr>
              <w:spacing w:before="60" w:after="60"/>
              <w:jc w:val="left"/>
              <w:rPr>
                <w:rFonts w:eastAsia="Calibri" w:cs="Times New Roman"/>
                <w:noProof/>
                <w:color w:val="000000"/>
                <w:szCs w:val="22"/>
                <w:lang w:val="en-GB" w:eastAsia="en-GB"/>
              </w:rPr>
            </w:pPr>
            <w:r w:rsidRPr="00365BA1">
              <w:rPr>
                <w:rFonts w:eastAsia="Calibri" w:cs="Times New Roman"/>
                <w:noProof/>
                <w:color w:val="000000"/>
                <w:szCs w:val="22"/>
                <w:lang w:val="en-GB" w:eastAsia="en-GB"/>
              </w:rPr>
              <w:t xml:space="preserve">The Data Management Officer </w:t>
            </w:r>
            <w:r>
              <w:rPr>
                <w:rFonts w:eastAsia="Calibri" w:cs="Times New Roman"/>
                <w:noProof/>
                <w:color w:val="000000"/>
                <w:szCs w:val="22"/>
                <w:lang w:val="en-GB" w:eastAsia="en-GB"/>
              </w:rPr>
              <w:t>should</w:t>
            </w:r>
            <w:r w:rsidRPr="00365BA1">
              <w:rPr>
                <w:rFonts w:eastAsia="Calibri" w:cs="Times New Roman"/>
                <w:noProof/>
                <w:color w:val="000000"/>
                <w:szCs w:val="22"/>
                <w:lang w:val="en-GB" w:eastAsia="en-GB"/>
              </w:rPr>
              <w:t xml:space="preserve"> draw together Data Quality Assessments using this matrix from data across the Entity, to give an overall assessment of data quality</w:t>
            </w:r>
            <w:r>
              <w:rPr>
                <w:rFonts w:eastAsia="Calibri" w:cs="Times New Roman"/>
                <w:noProof/>
                <w:color w:val="000000"/>
                <w:szCs w:val="22"/>
                <w:lang w:val="en-GB" w:eastAsia="en-GB"/>
              </w:rPr>
              <w:t xml:space="preserve"> throughout the Entity</w:t>
            </w:r>
            <w:r w:rsidRPr="00365BA1">
              <w:rPr>
                <w:rFonts w:eastAsia="Calibri" w:cs="Times New Roman"/>
                <w:noProof/>
                <w:color w:val="000000"/>
                <w:szCs w:val="22"/>
                <w:lang w:val="en-GB" w:eastAsia="en-GB"/>
              </w:rPr>
              <w:t xml:space="preserve">.  </w:t>
            </w:r>
          </w:p>
        </w:tc>
      </w:tr>
      <w:tr w:rsidR="00FF41CC" w:rsidRPr="00365BA1" w:rsidTr="004769A5">
        <w:trPr>
          <w:trHeight w:val="267"/>
        </w:trPr>
        <w:tc>
          <w:tcPr>
            <w:tcW w:w="1700" w:type="dxa"/>
            <w:shd w:val="clear" w:color="auto" w:fill="auto"/>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Recommended</w:t>
            </w:r>
          </w:p>
        </w:tc>
        <w:tc>
          <w:tcPr>
            <w:tcW w:w="909" w:type="dxa"/>
            <w:shd w:val="clear" w:color="auto" w:fill="auto"/>
          </w:tcPr>
          <w:p w:rsidR="00FF41CC" w:rsidRPr="00365BA1" w:rsidRDefault="00FF41CC" w:rsidP="004769A5">
            <w:pPr>
              <w:spacing w:before="60" w:after="60"/>
              <w:jc w:val="left"/>
              <w:rPr>
                <w:rFonts w:eastAsia="Calibri" w:cs="Times New Roman"/>
                <w:color w:val="000000"/>
                <w:szCs w:val="22"/>
                <w:lang w:val="en-GB"/>
              </w:rPr>
            </w:pPr>
            <w:r>
              <w:rPr>
                <w:rFonts w:eastAsia="Calibri" w:cs="Times New Roman"/>
                <w:color w:val="000000"/>
                <w:szCs w:val="22"/>
                <w:lang w:val="en-GB"/>
              </w:rPr>
              <w:t>DQ2.3</w:t>
            </w:r>
          </w:p>
        </w:tc>
        <w:tc>
          <w:tcPr>
            <w:tcW w:w="6889" w:type="dxa"/>
            <w:gridSpan w:val="2"/>
            <w:shd w:val="clear" w:color="auto" w:fill="auto"/>
          </w:tcPr>
          <w:p w:rsidR="00FF41CC" w:rsidRPr="00365BA1" w:rsidRDefault="00FF41CC" w:rsidP="004769A5">
            <w:pPr>
              <w:spacing w:before="60" w:after="60"/>
              <w:jc w:val="left"/>
              <w:rPr>
                <w:rFonts w:eastAsia="Calibri" w:cs="Times New Roman"/>
                <w:color w:val="000000"/>
                <w:szCs w:val="22"/>
                <w:lang w:val="en-GB"/>
              </w:rPr>
            </w:pPr>
            <w:r>
              <w:rPr>
                <w:rFonts w:eastAsia="Calibri" w:cs="Times New Roman"/>
                <w:color w:val="000000"/>
                <w:szCs w:val="22"/>
                <w:lang w:val="en-GB"/>
              </w:rPr>
              <w:t>Private-sector</w:t>
            </w:r>
            <w:r w:rsidRPr="00365BA1">
              <w:rPr>
                <w:rFonts w:eastAsia="Calibri" w:cs="Times New Roman"/>
                <w:color w:val="000000"/>
                <w:szCs w:val="22"/>
                <w:lang w:val="en-GB"/>
              </w:rPr>
              <w:t xml:space="preserve"> Entities are recommended to use this </w:t>
            </w:r>
            <w:r>
              <w:rPr>
                <w:rFonts w:eastAsia="Calibri" w:cs="Times New Roman"/>
                <w:color w:val="000000"/>
                <w:szCs w:val="22"/>
                <w:lang w:val="en-GB"/>
              </w:rPr>
              <w:t>specification</w:t>
            </w:r>
            <w:r w:rsidRPr="00365BA1">
              <w:rPr>
                <w:rFonts w:eastAsia="Calibri" w:cs="Times New Roman"/>
                <w:color w:val="000000"/>
                <w:szCs w:val="22"/>
                <w:lang w:val="en-GB"/>
              </w:rPr>
              <w:t>.</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 xml:space="preserve">Standard </w:t>
            </w:r>
            <w:r>
              <w:rPr>
                <w:rFonts w:eastAsia="Calibri" w:cs="Times New Roman"/>
                <w:color w:val="000000"/>
                <w:szCs w:val="22"/>
                <w:lang w:val="en-GB"/>
              </w:rPr>
              <w:t>Inter-dependencies</w:t>
            </w:r>
          </w:p>
        </w:tc>
        <w:tc>
          <w:tcPr>
            <w:tcW w:w="7798" w:type="dxa"/>
            <w:gridSpan w:val="3"/>
            <w:shd w:val="clear" w:color="auto" w:fill="auto"/>
          </w:tcPr>
          <w:p w:rsidR="00FF41CC" w:rsidRPr="00D66484" w:rsidRDefault="00FF41CC" w:rsidP="004769A5">
            <w:pPr>
              <w:pStyle w:val="ListParagraph"/>
              <w:spacing w:before="60" w:after="60"/>
              <w:ind w:left="98"/>
              <w:jc w:val="left"/>
              <w:rPr>
                <w:rFonts w:eastAsia="Calibri" w:cs="Times New Roman"/>
                <w:color w:val="000000"/>
                <w:szCs w:val="22"/>
                <w:lang w:val="en-GB"/>
              </w:rPr>
            </w:pPr>
            <w:r w:rsidRPr="00D66484">
              <w:rPr>
                <w:rFonts w:eastAsia="Calibri" w:cs="Times New Roman"/>
                <w:color w:val="000000"/>
                <w:szCs w:val="22"/>
                <w:lang w:val="en-GB"/>
              </w:rPr>
              <w:t>The Data Quality Maturity Matrix measures confo</w:t>
            </w:r>
            <w:r>
              <w:rPr>
                <w:rFonts w:eastAsia="Calibri" w:cs="Times New Roman"/>
                <w:color w:val="000000"/>
                <w:szCs w:val="22"/>
                <w:lang w:val="en-GB"/>
              </w:rPr>
              <w:t>r</w:t>
            </w:r>
            <w:r w:rsidRPr="00D66484">
              <w:rPr>
                <w:rFonts w:eastAsia="Calibri" w:cs="Times New Roman"/>
                <w:color w:val="000000"/>
                <w:szCs w:val="22"/>
                <w:lang w:val="en-GB"/>
              </w:rPr>
              <w:t xml:space="preserve">mance of a dataset with the </w:t>
            </w:r>
            <w:r w:rsidRPr="00D66484">
              <w:rPr>
                <w:rFonts w:eastAsia="Calibri" w:cs="Times New Roman"/>
                <w:b/>
                <w:color w:val="000000"/>
                <w:szCs w:val="22"/>
                <w:u w:val="single"/>
                <w:lang w:val="en-GB"/>
              </w:rPr>
              <w:t>[DQ1] Data Quality Principles</w:t>
            </w:r>
            <w:r w:rsidRPr="00D66484">
              <w:rPr>
                <w:rFonts w:eastAsia="Calibri" w:cs="Times New Roman"/>
                <w:color w:val="000000"/>
                <w:szCs w:val="22"/>
                <w:lang w:val="en-GB"/>
              </w:rPr>
              <w:t xml:space="preserve">.  </w:t>
            </w:r>
          </w:p>
        </w:tc>
      </w:tr>
      <w:tr w:rsidR="00FF41CC" w:rsidRPr="00365BA1" w:rsidTr="004769A5">
        <w:trPr>
          <w:cantSplit/>
          <w:trHeight w:val="408"/>
        </w:trPr>
        <w:tc>
          <w:tcPr>
            <w:tcW w:w="1700" w:type="dxa"/>
            <w:shd w:val="clear" w:color="auto" w:fill="D9E2F3"/>
          </w:tcPr>
          <w:p w:rsidR="00FF41CC" w:rsidRDefault="00FF41CC" w:rsidP="004769A5">
            <w:pPr>
              <w:spacing w:before="60" w:after="60"/>
              <w:jc w:val="left"/>
              <w:rPr>
                <w:rFonts w:eastAsia="Calibri" w:cs="Times New Roman"/>
                <w:color w:val="000000"/>
                <w:sz w:val="20"/>
                <w:szCs w:val="22"/>
                <w:lang w:val="en-GB"/>
              </w:rPr>
            </w:pPr>
            <w:r w:rsidRPr="00A17566">
              <w:rPr>
                <w:rFonts w:eastAsia="Calibri" w:cs="Times New Roman"/>
                <w:color w:val="000000"/>
                <w:szCs w:val="22"/>
                <w:lang w:val="en-GB"/>
              </w:rPr>
              <w:t>References to Implementation Guide</w:t>
            </w:r>
          </w:p>
        </w:tc>
        <w:tc>
          <w:tcPr>
            <w:tcW w:w="7798" w:type="dxa"/>
            <w:gridSpan w:val="3"/>
            <w:shd w:val="clear" w:color="auto" w:fill="auto"/>
          </w:tcPr>
          <w:p w:rsidR="00FF41CC" w:rsidRPr="00FC59FB" w:rsidRDefault="00FF41CC" w:rsidP="004769A5">
            <w:pPr>
              <w:pStyle w:val="ListParagraph"/>
              <w:spacing w:before="60" w:after="60" w:line="259" w:lineRule="auto"/>
              <w:ind w:left="0"/>
              <w:jc w:val="left"/>
              <w:rPr>
                <w:rFonts w:eastAsia="Calibri" w:cs="Times New Roman"/>
                <w:color w:val="000000"/>
                <w:sz w:val="20"/>
                <w:szCs w:val="22"/>
                <w:lang w:val="en-GB"/>
              </w:rPr>
            </w:pPr>
            <w:r w:rsidRPr="00E82B25">
              <w:rPr>
                <w:rFonts w:eastAsia="Calibri" w:cs="Times New Roman"/>
                <w:b/>
                <w:color w:val="000000"/>
                <w:szCs w:val="22"/>
                <w:lang w:val="en-GB"/>
              </w:rPr>
              <w:t xml:space="preserve">Guidance Note </w:t>
            </w:r>
            <w:r>
              <w:rPr>
                <w:rFonts w:eastAsia="Calibri" w:cs="Times New Roman"/>
                <w:b/>
                <w:color w:val="000000"/>
                <w:szCs w:val="22"/>
                <w:lang w:val="en-GB"/>
              </w:rPr>
              <w:t xml:space="preserve">5.5 </w:t>
            </w:r>
            <w:r>
              <w:rPr>
                <w:rFonts w:eastAsia="Calibri" w:cs="Times New Roman"/>
                <w:color w:val="000000"/>
                <w:szCs w:val="22"/>
                <w:lang w:val="en-GB"/>
              </w:rPr>
              <w:t>provides advice on how to use the Data Quality Matrix.</w:t>
            </w:r>
          </w:p>
        </w:tc>
      </w:tr>
      <w:tr w:rsidR="00FF41CC" w:rsidRPr="00365BA1" w:rsidTr="004769A5">
        <w:trPr>
          <w:cantSplit/>
          <w:trHeight w:val="408"/>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Version History</w:t>
            </w:r>
          </w:p>
        </w:tc>
        <w:tc>
          <w:tcPr>
            <w:tcW w:w="7798" w:type="dxa"/>
            <w:gridSpan w:val="3"/>
            <w:shd w:val="clear" w:color="auto" w:fill="auto"/>
          </w:tcPr>
          <w:p w:rsidR="00FF41CC" w:rsidRPr="00365BA1" w:rsidRDefault="00FF41CC" w:rsidP="006C7CE0">
            <w:pPr>
              <w:spacing w:before="60" w:after="60" w:line="259" w:lineRule="auto"/>
              <w:jc w:val="left"/>
              <w:rPr>
                <w:rFonts w:eastAsia="Calibri" w:cs="Times New Roman"/>
                <w:color w:val="000000"/>
                <w:szCs w:val="22"/>
                <w:lang w:val="en-GB"/>
              </w:rPr>
            </w:pPr>
            <w:r w:rsidRPr="00365BA1">
              <w:rPr>
                <w:rFonts w:eastAsia="Calibri" w:cs="Times New Roman"/>
                <w:color w:val="000000"/>
                <w:szCs w:val="22"/>
                <w:lang w:val="en-GB"/>
              </w:rPr>
              <w:t>V</w:t>
            </w:r>
            <w:r w:rsidR="006C7CE0">
              <w:rPr>
                <w:rFonts w:eastAsia="Calibri" w:cs="Times New Roman"/>
                <w:color w:val="000000"/>
                <w:szCs w:val="22"/>
                <w:lang w:val="en-GB"/>
              </w:rPr>
              <w:t>1.0</w:t>
            </w:r>
          </w:p>
        </w:tc>
      </w:tr>
    </w:tbl>
    <w:p w:rsidR="00FF41CC" w:rsidRDefault="00FF41CC" w:rsidP="00FF41CC">
      <w:pPr>
        <w:pStyle w:val="Heading2"/>
      </w:pPr>
    </w:p>
    <w:p w:rsidR="00FF41CC" w:rsidRDefault="00FF41CC" w:rsidP="00FF41CC">
      <w:pPr>
        <w:pStyle w:val="Heading2"/>
      </w:pPr>
    </w:p>
    <w:p w:rsidR="00FF41CC" w:rsidRPr="007E7474" w:rsidRDefault="00FF41CC" w:rsidP="00FF41CC">
      <w:pPr>
        <w:pStyle w:val="Heading3"/>
      </w:pPr>
      <w:bookmarkStart w:id="87" w:name="_Toc513103727"/>
      <w:r w:rsidRPr="007E7474">
        <w:t xml:space="preserve">Data </w:t>
      </w:r>
      <w:r>
        <w:t>Quality</w:t>
      </w:r>
      <w:r w:rsidRPr="007E7474">
        <w:t xml:space="preserve"> </w:t>
      </w:r>
      <w:r>
        <w:t>Improvement Plan</w:t>
      </w:r>
      <w:bookmarkEnd w:id="87"/>
      <w:r w:rsidRPr="007E7474">
        <w:t xml:space="preserve"> </w:t>
      </w:r>
    </w:p>
    <w:tbl>
      <w:tblPr>
        <w:tblW w:w="9498"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700"/>
        <w:gridCol w:w="909"/>
        <w:gridCol w:w="2919"/>
        <w:gridCol w:w="3970"/>
      </w:tblGrid>
      <w:tr w:rsidR="00FF41CC" w:rsidRPr="00365BA1" w:rsidTr="004769A5">
        <w:trPr>
          <w:cantSplit/>
          <w:trHeight w:val="494"/>
        </w:trPr>
        <w:tc>
          <w:tcPr>
            <w:tcW w:w="1700" w:type="dxa"/>
            <w:shd w:val="clear" w:color="auto" w:fill="4F81BD"/>
          </w:tcPr>
          <w:p w:rsidR="00FF41CC" w:rsidRPr="00365BA1" w:rsidRDefault="00FF41CC" w:rsidP="004769A5">
            <w:pPr>
              <w:rPr>
                <w:rFonts w:eastAsia="Calibri"/>
                <w:noProof/>
                <w:color w:val="FFFFFF"/>
                <w:szCs w:val="22"/>
                <w:lang w:val="en-GB" w:eastAsia="en-GB"/>
              </w:rPr>
            </w:pPr>
            <w:r w:rsidRPr="00365BA1">
              <w:rPr>
                <w:rFonts w:eastAsia="Calibri"/>
                <w:noProof/>
                <w:color w:val="FFFFFF"/>
                <w:szCs w:val="22"/>
                <w:lang w:val="en-GB" w:eastAsia="en-GB"/>
              </w:rPr>
              <w:t>DQ</w:t>
            </w:r>
            <w:r>
              <w:rPr>
                <w:rFonts w:eastAsia="Calibri"/>
                <w:noProof/>
                <w:color w:val="FFFFFF"/>
                <w:szCs w:val="22"/>
                <w:lang w:val="en-GB" w:eastAsia="en-GB"/>
              </w:rPr>
              <w:t>3</w:t>
            </w:r>
          </w:p>
        </w:tc>
        <w:tc>
          <w:tcPr>
            <w:tcW w:w="7798" w:type="dxa"/>
            <w:gridSpan w:val="3"/>
            <w:shd w:val="clear" w:color="auto" w:fill="4F81BD"/>
          </w:tcPr>
          <w:p w:rsidR="00FF41CC" w:rsidRPr="00365BA1" w:rsidRDefault="00FF41CC" w:rsidP="004769A5">
            <w:pPr>
              <w:rPr>
                <w:rFonts w:eastAsia="Calibri"/>
                <w:noProof/>
                <w:color w:val="FFFFFF"/>
                <w:szCs w:val="22"/>
                <w:lang w:val="en-GB" w:eastAsia="en-GB"/>
              </w:rPr>
            </w:pPr>
            <w:r w:rsidRPr="00365BA1">
              <w:rPr>
                <w:rFonts w:eastAsia="Calibri"/>
                <w:noProof/>
                <w:color w:val="FFFFFF"/>
                <w:szCs w:val="22"/>
                <w:lang w:val="en-GB" w:eastAsia="en-GB"/>
              </w:rPr>
              <w:t xml:space="preserve">Data Quality </w:t>
            </w:r>
            <w:r>
              <w:rPr>
                <w:rFonts w:eastAsia="Calibri"/>
                <w:noProof/>
                <w:color w:val="FFFFFF"/>
                <w:szCs w:val="22"/>
                <w:lang w:val="en-GB" w:eastAsia="en-GB"/>
              </w:rPr>
              <w:t>Improvement Plan</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 w:val="20"/>
                <w:szCs w:val="22"/>
                <w:lang w:val="en-GB"/>
              </w:rPr>
            </w:pPr>
            <w:r w:rsidRPr="00886D84">
              <w:rPr>
                <w:rFonts w:eastAsia="Calibri" w:cs="Times New Roman"/>
                <w:color w:val="000000"/>
                <w:szCs w:val="22"/>
                <w:lang w:val="en-GB"/>
              </w:rPr>
              <w:t>Specification type</w:t>
            </w:r>
          </w:p>
        </w:tc>
        <w:tc>
          <w:tcPr>
            <w:tcW w:w="3828" w:type="dxa"/>
            <w:gridSpan w:val="2"/>
            <w:shd w:val="clear" w:color="auto" w:fill="auto"/>
          </w:tcPr>
          <w:p w:rsidR="00FF41CC" w:rsidRPr="00365BA1" w:rsidRDefault="00FF41CC" w:rsidP="004769A5">
            <w:pPr>
              <w:spacing w:before="60" w:after="60"/>
              <w:jc w:val="left"/>
              <w:rPr>
                <w:rFonts w:eastAsia="Calibri" w:cs="Times New Roman"/>
                <w:noProof/>
                <w:color w:val="000000"/>
                <w:sz w:val="20"/>
                <w:szCs w:val="22"/>
                <w:lang w:val="en-GB" w:eastAsia="en-GB"/>
              </w:rPr>
            </w:pPr>
            <w:r w:rsidRPr="00C42C18">
              <w:rPr>
                <w:rFonts w:asciiTheme="minorHAnsi" w:eastAsia="Calibri" w:hAnsiTheme="minorHAnsi" w:cstheme="minorHAnsi"/>
                <w:noProof/>
                <w:sz w:val="28"/>
                <w:szCs w:val="28"/>
                <w:lang w:eastAsia="en-GB"/>
              </w:rPr>
              <w:sym w:font="Wingdings 2" w:char="F030"/>
            </w:r>
            <w:r>
              <w:rPr>
                <w:rFonts w:asciiTheme="minorHAnsi" w:eastAsia="Calibri" w:hAnsiTheme="minorHAnsi" w:cstheme="minorHAnsi"/>
                <w:noProof/>
                <w:szCs w:val="22"/>
                <w:lang w:eastAsia="en-GB"/>
              </w:rPr>
              <w:t xml:space="preserve">  </w:t>
            </w:r>
            <w:r w:rsidRPr="00580C13">
              <w:rPr>
                <w:rFonts w:asciiTheme="minorHAnsi" w:eastAsia="Calibri" w:hAnsiTheme="minorHAnsi" w:cstheme="minorHAnsi"/>
                <w:noProof/>
                <w:szCs w:val="22"/>
                <w:lang w:eastAsia="en-GB"/>
              </w:rPr>
              <w:t>Dataset Processing Specification</w:t>
            </w:r>
          </w:p>
        </w:tc>
        <w:tc>
          <w:tcPr>
            <w:tcW w:w="3970" w:type="dxa"/>
            <w:shd w:val="clear" w:color="auto" w:fill="auto"/>
          </w:tcPr>
          <w:p w:rsidR="00FF41CC" w:rsidRPr="00365BA1" w:rsidRDefault="00FF41CC" w:rsidP="004769A5">
            <w:pPr>
              <w:spacing w:before="60" w:after="60"/>
              <w:jc w:val="left"/>
              <w:rPr>
                <w:rFonts w:eastAsia="Calibri" w:cs="Times New Roman"/>
                <w:noProof/>
                <w:color w:val="000000"/>
                <w:sz w:val="20"/>
                <w:szCs w:val="22"/>
                <w:lang w:val="en-GB" w:eastAsia="en-GB"/>
              </w:rPr>
            </w:pPr>
            <w:r>
              <w:rPr>
                <w:rFonts w:asciiTheme="minorHAnsi" w:eastAsia="Calibri" w:hAnsiTheme="minorHAnsi" w:cstheme="minorHAnsi"/>
                <w:noProof/>
                <w:sz w:val="28"/>
                <w:szCs w:val="28"/>
                <w:lang w:eastAsia="en-GB"/>
              </w:rPr>
              <w:sym w:font="Wingdings" w:char="F0FE"/>
            </w:r>
            <w:r>
              <w:rPr>
                <w:rFonts w:asciiTheme="minorHAnsi" w:eastAsia="Calibri" w:hAnsiTheme="minorHAnsi" w:cstheme="minorHAnsi"/>
                <w:noProof/>
                <w:szCs w:val="22"/>
                <w:lang w:eastAsia="en-GB"/>
              </w:rPr>
              <w:t xml:space="preserve">  </w:t>
            </w:r>
            <w:r w:rsidRPr="00C42C18">
              <w:rPr>
                <w:rFonts w:asciiTheme="minorHAnsi" w:eastAsia="Calibri" w:hAnsiTheme="minorHAnsi" w:cstheme="minorHAnsi"/>
                <w:noProof/>
                <w:szCs w:val="22"/>
                <w:lang w:eastAsia="en-GB"/>
              </w:rPr>
              <w:t>Data Management Specification</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Purpose</w:t>
            </w:r>
          </w:p>
        </w:tc>
        <w:tc>
          <w:tcPr>
            <w:tcW w:w="7798" w:type="dxa"/>
            <w:gridSpan w:val="3"/>
            <w:shd w:val="clear" w:color="auto" w:fill="auto"/>
          </w:tcPr>
          <w:p w:rsidR="00FF41CC" w:rsidRPr="00365BA1" w:rsidRDefault="00FF41CC" w:rsidP="004769A5">
            <w:pPr>
              <w:spacing w:before="60" w:after="60"/>
              <w:jc w:val="left"/>
              <w:rPr>
                <w:rFonts w:eastAsia="Calibri" w:cs="Times New Roman"/>
                <w:noProof/>
                <w:color w:val="000000"/>
                <w:szCs w:val="22"/>
                <w:lang w:val="en-GB" w:eastAsia="en-GB"/>
              </w:rPr>
            </w:pPr>
            <w:r w:rsidRPr="00365BA1">
              <w:rPr>
                <w:rFonts w:eastAsia="Calibri" w:cs="Times New Roman"/>
                <w:noProof/>
                <w:color w:val="000000"/>
                <w:szCs w:val="22"/>
                <w:lang w:val="en-GB" w:eastAsia="en-GB"/>
              </w:rPr>
              <w:t>Th</w:t>
            </w:r>
            <w:r>
              <w:rPr>
                <w:rFonts w:eastAsia="Calibri" w:cs="Times New Roman"/>
                <w:noProof/>
                <w:color w:val="000000"/>
                <w:szCs w:val="22"/>
                <w:lang w:val="en-GB" w:eastAsia="en-GB"/>
              </w:rPr>
              <w:t>is</w:t>
            </w:r>
            <w:r w:rsidRPr="00365BA1">
              <w:rPr>
                <w:rFonts w:eastAsia="Calibri" w:cs="Times New Roman"/>
                <w:noProof/>
                <w:color w:val="000000"/>
                <w:szCs w:val="22"/>
                <w:lang w:val="en-GB" w:eastAsia="en-GB"/>
              </w:rPr>
              <w:t xml:space="preserve"> Standard </w:t>
            </w:r>
            <w:r>
              <w:rPr>
                <w:rFonts w:eastAsia="Calibri" w:cs="Times New Roman"/>
                <w:noProof/>
                <w:color w:val="000000"/>
                <w:szCs w:val="22"/>
                <w:lang w:val="en-GB" w:eastAsia="en-GB"/>
              </w:rPr>
              <w:t xml:space="preserve">sets out the </w:t>
            </w:r>
            <w:r>
              <w:t xml:space="preserve">requirements that Entities should meet as they develop and manage plans for progressively improving their data quality in line with the </w:t>
            </w:r>
            <w:r w:rsidRPr="00365BA1">
              <w:rPr>
                <w:rFonts w:eastAsia="Calibri" w:cs="Times New Roman"/>
                <w:b/>
                <w:noProof/>
                <w:color w:val="000000"/>
                <w:szCs w:val="22"/>
                <w:u w:val="single"/>
                <w:lang w:val="en-GB" w:eastAsia="en-GB"/>
              </w:rPr>
              <w:t xml:space="preserve">[DQ1] Data Quality </w:t>
            </w:r>
            <w:r>
              <w:rPr>
                <w:rFonts w:eastAsia="Calibri" w:cs="Times New Roman"/>
                <w:b/>
                <w:noProof/>
                <w:color w:val="000000"/>
                <w:szCs w:val="22"/>
                <w:u w:val="single"/>
                <w:lang w:val="en-GB" w:eastAsia="en-GB"/>
              </w:rPr>
              <w:t>Principles</w:t>
            </w:r>
            <w:r w:rsidRPr="00365BA1">
              <w:rPr>
                <w:rFonts w:eastAsia="Calibri" w:cs="Times New Roman"/>
                <w:noProof/>
                <w:color w:val="000000"/>
                <w:szCs w:val="22"/>
                <w:lang w:val="en-GB" w:eastAsia="en-GB"/>
              </w:rPr>
              <w:t xml:space="preserve">.   </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When to use</w:t>
            </w:r>
          </w:p>
        </w:tc>
        <w:tc>
          <w:tcPr>
            <w:tcW w:w="7798" w:type="dxa"/>
            <w:gridSpan w:val="3"/>
            <w:shd w:val="clear" w:color="auto" w:fill="auto"/>
          </w:tcPr>
          <w:p w:rsidR="00FF41CC" w:rsidRPr="008361E7" w:rsidRDefault="00FF41CC" w:rsidP="004769A5">
            <w:pPr>
              <w:spacing w:before="60" w:after="60"/>
              <w:jc w:val="left"/>
              <w:rPr>
                <w:rFonts w:eastAsia="Calibri" w:cs="Times New Roman"/>
                <w:color w:val="000000"/>
                <w:szCs w:val="22"/>
                <w:lang w:val="en-GB"/>
              </w:rPr>
            </w:pPr>
            <w:r w:rsidRPr="008361E7">
              <w:rPr>
                <w:rFonts w:eastAsia="Calibri" w:cs="Times New Roman"/>
                <w:color w:val="000000"/>
                <w:szCs w:val="22"/>
                <w:lang w:val="en-GB"/>
              </w:rPr>
              <w:t>Across all stages of the data management lifecycle: creating, processing, analysing, storing, exchanging and re-using data.</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Responsibility</w:t>
            </w:r>
          </w:p>
        </w:tc>
        <w:tc>
          <w:tcPr>
            <w:tcW w:w="7798" w:type="dxa"/>
            <w:gridSpan w:val="3"/>
            <w:shd w:val="clear" w:color="auto" w:fill="auto"/>
          </w:tcPr>
          <w:p w:rsidR="00FF41CC" w:rsidRPr="00525279" w:rsidRDefault="00FF41CC" w:rsidP="004769A5">
            <w:pPr>
              <w:pStyle w:val="ListParagraph"/>
              <w:spacing w:before="60" w:after="60"/>
              <w:ind w:left="0"/>
              <w:jc w:val="left"/>
              <w:rPr>
                <w:rFonts w:eastAsia="Calibri" w:cs="Times New Roman"/>
                <w:noProof/>
                <w:color w:val="000000"/>
                <w:szCs w:val="22"/>
                <w:lang w:val="en-GB" w:eastAsia="en-GB"/>
              </w:rPr>
            </w:pPr>
            <w:r w:rsidRPr="00525279">
              <w:rPr>
                <w:rFonts w:eastAsia="Calibri" w:cs="Times New Roman"/>
                <w:noProof/>
                <w:color w:val="000000"/>
                <w:szCs w:val="22"/>
                <w:lang w:val="en-GB" w:eastAsia="en-GB"/>
              </w:rPr>
              <w:t xml:space="preserve">The Data Management Officer is responsible for conforming with this </w:t>
            </w:r>
            <w:r w:rsidRPr="00525279">
              <w:rPr>
                <w:noProof/>
                <w:lang w:val="en-GB" w:eastAsia="en-GB"/>
              </w:rPr>
              <w:t xml:space="preserve">Specification </w:t>
            </w:r>
            <w:r w:rsidRPr="00525279">
              <w:rPr>
                <w:rFonts w:eastAsia="Calibri" w:cs="Times New Roman"/>
                <w:noProof/>
                <w:color w:val="000000"/>
                <w:szCs w:val="22"/>
                <w:lang w:val="en-GB" w:eastAsia="en-GB"/>
              </w:rPr>
              <w:t>w</w:t>
            </w:r>
            <w:r w:rsidRPr="00525279">
              <w:rPr>
                <w:rFonts w:eastAsia="Calibri" w:cs="Times New Roman"/>
                <w:color w:val="000000"/>
                <w:szCs w:val="22"/>
                <w:lang w:val="en-GB"/>
              </w:rPr>
              <w:t>hen developing a Data Quality Improvement Plan for the Entity as a whole.</w:t>
            </w:r>
          </w:p>
          <w:p w:rsidR="00FF41CC" w:rsidRDefault="00FF41CC" w:rsidP="004769A5">
            <w:pPr>
              <w:pStyle w:val="ListParagraph"/>
              <w:spacing w:before="60" w:after="60"/>
              <w:ind w:left="0"/>
              <w:jc w:val="left"/>
              <w:rPr>
                <w:rFonts w:eastAsia="Calibri" w:cs="Times New Roman"/>
                <w:color w:val="000000"/>
                <w:szCs w:val="22"/>
                <w:lang w:val="en-GB"/>
              </w:rPr>
            </w:pPr>
          </w:p>
          <w:p w:rsidR="00FF41CC" w:rsidRPr="00525279" w:rsidRDefault="00FF41CC" w:rsidP="004769A5">
            <w:pPr>
              <w:pStyle w:val="ListParagraph"/>
              <w:spacing w:before="60" w:after="60"/>
              <w:ind w:left="0"/>
              <w:jc w:val="left"/>
              <w:rPr>
                <w:rFonts w:eastAsia="Calibri" w:cs="Times New Roman"/>
                <w:noProof/>
                <w:color w:val="000000"/>
                <w:szCs w:val="22"/>
                <w:lang w:val="en-GB" w:eastAsia="en-GB"/>
              </w:rPr>
            </w:pPr>
            <w:r w:rsidRPr="00525279">
              <w:rPr>
                <w:rFonts w:eastAsia="Calibri" w:cs="Times New Roman"/>
                <w:color w:val="000000"/>
                <w:szCs w:val="22"/>
                <w:lang w:val="en-GB"/>
              </w:rPr>
              <w:t>Data Custodians are responsible for applying this Specification to the datasets for which they are accountable</w:t>
            </w:r>
            <w:r w:rsidRPr="00525279">
              <w:rPr>
                <w:rFonts w:eastAsia="Calibri" w:cs="Times New Roman"/>
                <w:noProof/>
                <w:color w:val="000000"/>
                <w:szCs w:val="22"/>
                <w:lang w:val="en-GB" w:eastAsia="en-GB"/>
              </w:rPr>
              <w:t>.</w:t>
            </w:r>
          </w:p>
        </w:tc>
      </w:tr>
      <w:tr w:rsidR="00FF41CC" w:rsidRPr="00365BA1" w:rsidTr="004769A5">
        <w:trPr>
          <w:cantSplit/>
          <w:trHeight w:val="267"/>
        </w:trPr>
        <w:tc>
          <w:tcPr>
            <w:tcW w:w="9498" w:type="dxa"/>
            <w:gridSpan w:val="4"/>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szCs w:val="22"/>
              </w:rPr>
              <w:br w:type="page"/>
            </w:r>
            <w:r>
              <w:rPr>
                <w:rFonts w:eastAsia="Calibri" w:cs="Times New Roman"/>
                <w:color w:val="000000"/>
                <w:szCs w:val="22"/>
                <w:lang w:val="en-GB"/>
              </w:rPr>
              <w:t>R</w:t>
            </w:r>
            <w:r w:rsidRPr="00365BA1">
              <w:rPr>
                <w:rFonts w:eastAsia="Calibri" w:cs="Times New Roman"/>
                <w:color w:val="000000"/>
                <w:szCs w:val="22"/>
                <w:shd w:val="clear" w:color="auto" w:fill="D9E2F3"/>
                <w:lang w:val="en-GB"/>
              </w:rPr>
              <w:t>equirements</w:t>
            </w:r>
          </w:p>
        </w:tc>
      </w:tr>
      <w:tr w:rsidR="00FF41CC" w:rsidRPr="00365BA1" w:rsidTr="004769A5">
        <w:trPr>
          <w:trHeight w:val="918"/>
        </w:trPr>
        <w:tc>
          <w:tcPr>
            <w:tcW w:w="1700" w:type="dxa"/>
            <w:vMerge w:val="restart"/>
            <w:shd w:val="clear" w:color="auto" w:fill="auto"/>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Mandatory</w:t>
            </w:r>
          </w:p>
        </w:tc>
        <w:tc>
          <w:tcPr>
            <w:tcW w:w="909" w:type="dxa"/>
            <w:shd w:val="clear" w:color="auto" w:fill="auto"/>
          </w:tcPr>
          <w:p w:rsidR="00FF41CC" w:rsidRPr="00365BA1" w:rsidRDefault="00FF41CC" w:rsidP="004769A5">
            <w:pPr>
              <w:spacing w:before="60" w:after="60"/>
              <w:jc w:val="left"/>
              <w:rPr>
                <w:rFonts w:eastAsia="Calibri" w:cs="Times New Roman"/>
                <w:noProof/>
                <w:color w:val="000000"/>
                <w:szCs w:val="22"/>
                <w:lang w:val="en-GB" w:eastAsia="en-GB"/>
              </w:rPr>
            </w:pPr>
            <w:r>
              <w:rPr>
                <w:rFonts w:eastAsia="Calibri" w:cs="Times New Roman"/>
                <w:noProof/>
                <w:color w:val="000000"/>
                <w:szCs w:val="22"/>
                <w:lang w:val="en-GB" w:eastAsia="en-GB"/>
              </w:rPr>
              <w:t>DQ3.1</w:t>
            </w:r>
          </w:p>
        </w:tc>
        <w:tc>
          <w:tcPr>
            <w:tcW w:w="6889" w:type="dxa"/>
            <w:gridSpan w:val="2"/>
            <w:shd w:val="clear" w:color="auto" w:fill="auto"/>
          </w:tcPr>
          <w:p w:rsidR="00FF41CC" w:rsidRDefault="00FF41CC" w:rsidP="004769A5">
            <w:pPr>
              <w:spacing w:before="60" w:after="60"/>
              <w:ind w:left="97"/>
              <w:jc w:val="left"/>
              <w:rPr>
                <w:rFonts w:eastAsia="Calibri" w:cs="Times New Roman"/>
                <w:color w:val="000000"/>
                <w:szCs w:val="22"/>
                <w:lang w:val="en-GB"/>
              </w:rPr>
            </w:pPr>
            <w:r>
              <w:rPr>
                <w:rFonts w:eastAsia="Calibri" w:cs="Times New Roman"/>
                <w:noProof/>
                <w:color w:val="000000"/>
                <w:szCs w:val="22"/>
                <w:lang w:val="en-GB" w:eastAsia="en-GB"/>
              </w:rPr>
              <w:t>Each Entity should</w:t>
            </w:r>
            <w:r w:rsidRPr="00686021">
              <w:rPr>
                <w:rFonts w:eastAsia="Calibri" w:cs="Times New Roman"/>
                <w:noProof/>
                <w:color w:val="000000"/>
                <w:szCs w:val="22"/>
                <w:lang w:val="en-GB" w:eastAsia="en-GB"/>
              </w:rPr>
              <w:t xml:space="preserve">  develop</w:t>
            </w:r>
            <w:r>
              <w:rPr>
                <w:rFonts w:eastAsia="Calibri" w:cs="Times New Roman"/>
                <w:noProof/>
                <w:color w:val="000000"/>
                <w:szCs w:val="22"/>
                <w:lang w:val="en-GB" w:eastAsia="en-GB"/>
              </w:rPr>
              <w:t xml:space="preserve"> an </w:t>
            </w:r>
            <w:r w:rsidRPr="008361E7">
              <w:rPr>
                <w:rFonts w:eastAsia="Calibri" w:cs="Times New Roman"/>
                <w:b/>
                <w:noProof/>
                <w:color w:val="000000"/>
                <w:szCs w:val="22"/>
                <w:lang w:val="en-GB" w:eastAsia="en-GB"/>
              </w:rPr>
              <w:t>Entity-level Data Quality Improvement Plan</w:t>
            </w:r>
            <w:r w:rsidRPr="00686021">
              <w:rPr>
                <w:rFonts w:eastAsia="Calibri" w:cs="Times New Roman"/>
                <w:noProof/>
                <w:color w:val="000000"/>
                <w:szCs w:val="22"/>
                <w:lang w:val="en-GB" w:eastAsia="en-GB"/>
              </w:rPr>
              <w:t xml:space="preserve"> setting out how the</w:t>
            </w:r>
            <w:r>
              <w:rPr>
                <w:rFonts w:eastAsia="Calibri" w:cs="Times New Roman"/>
                <w:noProof/>
                <w:color w:val="000000"/>
                <w:szCs w:val="22"/>
                <w:lang w:val="en-GB" w:eastAsia="en-GB"/>
              </w:rPr>
              <w:t xml:space="preserve"> Entity</w:t>
            </w:r>
            <w:r w:rsidRPr="00686021">
              <w:rPr>
                <w:rFonts w:eastAsia="Calibri" w:cs="Times New Roman"/>
                <w:noProof/>
                <w:color w:val="000000"/>
                <w:szCs w:val="22"/>
                <w:lang w:val="en-GB" w:eastAsia="en-GB"/>
              </w:rPr>
              <w:t xml:space="preserve"> will implement the </w:t>
            </w:r>
            <w:r w:rsidRPr="00686021">
              <w:rPr>
                <w:rFonts w:eastAsia="Calibri" w:cs="Times New Roman"/>
                <w:b/>
                <w:noProof/>
                <w:color w:val="000000"/>
                <w:szCs w:val="22"/>
                <w:u w:val="single"/>
                <w:lang w:val="en-GB" w:eastAsia="en-GB"/>
              </w:rPr>
              <w:t>[DQ1] Data Quality Principles</w:t>
            </w:r>
            <w:r>
              <w:rPr>
                <w:rFonts w:eastAsia="Calibri" w:cs="Times New Roman"/>
                <w:noProof/>
                <w:color w:val="000000"/>
                <w:szCs w:val="22"/>
                <w:lang w:val="en-GB" w:eastAsia="en-GB"/>
              </w:rPr>
              <w:t>, and share their Plan with the Federal Data Management Office.</w:t>
            </w:r>
            <w:r w:rsidRPr="00686021">
              <w:rPr>
                <w:rFonts w:eastAsia="Calibri" w:cs="Times New Roman"/>
                <w:noProof/>
                <w:color w:val="000000"/>
                <w:szCs w:val="22"/>
                <w:lang w:val="en-GB" w:eastAsia="en-GB"/>
              </w:rPr>
              <w:t xml:space="preserve">  </w:t>
            </w:r>
          </w:p>
          <w:p w:rsidR="00FF41CC" w:rsidRPr="00686021" w:rsidRDefault="00FF41CC" w:rsidP="004769A5">
            <w:pPr>
              <w:spacing w:before="60" w:after="60"/>
              <w:ind w:left="97"/>
              <w:jc w:val="left"/>
              <w:rPr>
                <w:rFonts w:eastAsia="Calibri" w:cs="Times New Roman"/>
                <w:color w:val="000000"/>
                <w:szCs w:val="22"/>
                <w:lang w:val="en-GB"/>
              </w:rPr>
            </w:pPr>
            <w:r w:rsidRPr="00686021">
              <w:rPr>
                <w:rFonts w:eastAsia="Calibri" w:cs="Times New Roman"/>
                <w:noProof/>
                <w:color w:val="000000"/>
                <w:szCs w:val="22"/>
                <w:lang w:val="en-GB" w:eastAsia="en-GB"/>
              </w:rPr>
              <w:t xml:space="preserve">These Plans </w:t>
            </w:r>
            <w:r>
              <w:rPr>
                <w:rFonts w:eastAsia="Calibri" w:cs="Times New Roman"/>
                <w:noProof/>
                <w:color w:val="000000"/>
                <w:szCs w:val="22"/>
                <w:lang w:val="en-GB" w:eastAsia="en-GB"/>
              </w:rPr>
              <w:t>should</w:t>
            </w:r>
            <w:r w:rsidRPr="00686021">
              <w:rPr>
                <w:rFonts w:eastAsia="Calibri" w:cs="Times New Roman"/>
                <w:noProof/>
                <w:color w:val="000000"/>
                <w:szCs w:val="22"/>
                <w:lang w:val="en-GB" w:eastAsia="en-GB"/>
              </w:rPr>
              <w:t xml:space="preserve"> be </w:t>
            </w:r>
            <w:r w:rsidRPr="00497A26">
              <w:rPr>
                <w:rFonts w:eastAsia="Calibri" w:cs="Times New Roman"/>
                <w:b/>
                <w:noProof/>
                <w:color w:val="000000"/>
                <w:szCs w:val="22"/>
                <w:lang w:val="en-GB" w:eastAsia="en-GB"/>
              </w:rPr>
              <w:t>prioritized</w:t>
            </w:r>
            <w:r w:rsidRPr="00497A26">
              <w:rPr>
                <w:rFonts w:eastAsia="Calibri" w:cs="Times New Roman"/>
                <w:noProof/>
                <w:color w:val="000000"/>
                <w:szCs w:val="22"/>
                <w:lang w:val="en-GB" w:eastAsia="en-GB"/>
              </w:rPr>
              <w:t xml:space="preserve">, </w:t>
            </w:r>
            <w:r w:rsidRPr="00497A26">
              <w:rPr>
                <w:rFonts w:eastAsia="Calibri" w:cs="Times New Roman"/>
                <w:b/>
                <w:noProof/>
                <w:color w:val="000000"/>
                <w:szCs w:val="22"/>
                <w:lang w:val="en-GB" w:eastAsia="en-GB"/>
              </w:rPr>
              <w:t>baselined</w:t>
            </w:r>
            <w:r w:rsidRPr="00497A26">
              <w:rPr>
                <w:rFonts w:eastAsia="Calibri" w:cs="Times New Roman"/>
                <w:noProof/>
                <w:color w:val="000000"/>
                <w:szCs w:val="22"/>
                <w:lang w:val="en-GB" w:eastAsia="en-GB"/>
              </w:rPr>
              <w:t xml:space="preserve">, </w:t>
            </w:r>
            <w:r w:rsidRPr="00497A26">
              <w:rPr>
                <w:rFonts w:eastAsia="Calibri" w:cs="Times New Roman"/>
                <w:b/>
                <w:noProof/>
                <w:color w:val="000000"/>
                <w:szCs w:val="22"/>
                <w:lang w:val="en-GB" w:eastAsia="en-GB"/>
              </w:rPr>
              <w:t>user-focused</w:t>
            </w:r>
            <w:r w:rsidRPr="00497A26">
              <w:rPr>
                <w:rFonts w:eastAsia="Calibri" w:cs="Times New Roman"/>
                <w:noProof/>
                <w:color w:val="000000"/>
                <w:szCs w:val="22"/>
                <w:lang w:val="en-GB" w:eastAsia="en-GB"/>
              </w:rPr>
              <w:t xml:space="preserve">, </w:t>
            </w:r>
            <w:r w:rsidRPr="00497A26">
              <w:rPr>
                <w:rFonts w:eastAsia="Calibri" w:cs="Times New Roman"/>
                <w:b/>
                <w:noProof/>
                <w:color w:val="000000"/>
                <w:szCs w:val="22"/>
                <w:lang w:val="en-GB" w:eastAsia="en-GB"/>
              </w:rPr>
              <w:t>SMART</w:t>
            </w:r>
            <w:r w:rsidRPr="00497A26">
              <w:rPr>
                <w:rFonts w:eastAsia="Calibri" w:cs="Times New Roman"/>
                <w:noProof/>
                <w:color w:val="000000"/>
                <w:szCs w:val="22"/>
                <w:lang w:val="en-GB" w:eastAsia="en-GB"/>
              </w:rPr>
              <w:t xml:space="preserve">, </w:t>
            </w:r>
            <w:r w:rsidRPr="00497A26">
              <w:rPr>
                <w:rFonts w:eastAsia="Calibri" w:cs="Times New Roman"/>
                <w:b/>
                <w:noProof/>
                <w:color w:val="000000"/>
                <w:szCs w:val="22"/>
                <w:lang w:val="en-GB" w:eastAsia="en-GB"/>
              </w:rPr>
              <w:t>managed</w:t>
            </w:r>
            <w:r>
              <w:rPr>
                <w:rFonts w:eastAsia="Calibri" w:cs="Times New Roman"/>
                <w:b/>
                <w:noProof/>
                <w:color w:val="000000"/>
                <w:szCs w:val="22"/>
                <w:lang w:val="en-GB" w:eastAsia="en-GB"/>
              </w:rPr>
              <w:t>,</w:t>
            </w:r>
            <w:r w:rsidRPr="00497A26">
              <w:rPr>
                <w:rFonts w:eastAsia="Calibri" w:cs="Times New Roman"/>
                <w:noProof/>
                <w:color w:val="000000"/>
                <w:szCs w:val="22"/>
                <w:lang w:val="en-GB" w:eastAsia="en-GB"/>
              </w:rPr>
              <w:t xml:space="preserve"> and </w:t>
            </w:r>
            <w:r w:rsidRPr="00497A26">
              <w:rPr>
                <w:rFonts w:eastAsia="Calibri" w:cs="Times New Roman"/>
                <w:b/>
                <w:noProof/>
                <w:color w:val="000000"/>
                <w:szCs w:val="22"/>
                <w:lang w:val="en-GB" w:eastAsia="en-GB"/>
              </w:rPr>
              <w:t>reported</w:t>
            </w:r>
            <w:r w:rsidRPr="00686021">
              <w:rPr>
                <w:rFonts w:eastAsia="Calibri" w:cs="Times New Roman"/>
                <w:noProof/>
                <w:color w:val="000000"/>
                <w:szCs w:val="22"/>
                <w:lang w:val="en-GB" w:eastAsia="en-GB"/>
              </w:rPr>
              <w:t>.</w:t>
            </w:r>
            <w:r>
              <w:rPr>
                <w:rFonts w:eastAsia="Calibri" w:cs="Times New Roman"/>
                <w:noProof/>
                <w:color w:val="000000"/>
                <w:szCs w:val="22"/>
                <w:lang w:val="en-GB" w:eastAsia="en-GB"/>
              </w:rPr>
              <w:t xml:space="preserve"> </w:t>
            </w:r>
          </w:p>
        </w:tc>
      </w:tr>
      <w:tr w:rsidR="00FF41CC" w:rsidRPr="00365BA1" w:rsidTr="004769A5">
        <w:trPr>
          <w:trHeight w:val="267"/>
        </w:trPr>
        <w:tc>
          <w:tcPr>
            <w:tcW w:w="1700" w:type="dxa"/>
            <w:vMerge/>
            <w:shd w:val="clear" w:color="auto" w:fill="auto"/>
          </w:tcPr>
          <w:p w:rsidR="00FF41CC" w:rsidRPr="00365BA1" w:rsidRDefault="00FF41CC" w:rsidP="004769A5">
            <w:pPr>
              <w:spacing w:before="60" w:after="60"/>
              <w:jc w:val="left"/>
              <w:rPr>
                <w:rFonts w:eastAsia="Calibri" w:cs="Times New Roman"/>
                <w:color w:val="000000"/>
                <w:szCs w:val="22"/>
                <w:lang w:val="en-GB"/>
              </w:rPr>
            </w:pPr>
          </w:p>
        </w:tc>
        <w:tc>
          <w:tcPr>
            <w:tcW w:w="909" w:type="dxa"/>
            <w:shd w:val="clear" w:color="auto" w:fill="auto"/>
          </w:tcPr>
          <w:p w:rsidR="00FF41CC" w:rsidRDefault="00FF41CC" w:rsidP="004769A5">
            <w:pPr>
              <w:spacing w:before="60" w:after="60"/>
              <w:jc w:val="left"/>
              <w:rPr>
                <w:rFonts w:eastAsia="Calibri" w:cs="Times New Roman"/>
                <w:color w:val="000000"/>
                <w:szCs w:val="22"/>
                <w:lang w:val="en-GB"/>
              </w:rPr>
            </w:pPr>
            <w:r>
              <w:rPr>
                <w:rFonts w:eastAsia="Calibri" w:cs="Times New Roman"/>
                <w:color w:val="000000"/>
                <w:szCs w:val="22"/>
                <w:lang w:val="en-GB"/>
              </w:rPr>
              <w:t>DQ3.2</w:t>
            </w:r>
          </w:p>
        </w:tc>
        <w:tc>
          <w:tcPr>
            <w:tcW w:w="6889" w:type="dxa"/>
            <w:gridSpan w:val="2"/>
            <w:shd w:val="clear" w:color="auto" w:fill="auto"/>
          </w:tcPr>
          <w:p w:rsidR="00FF41CC" w:rsidRPr="008361E7" w:rsidRDefault="00FF41CC" w:rsidP="004769A5">
            <w:pPr>
              <w:spacing w:before="60" w:after="60"/>
              <w:jc w:val="left"/>
              <w:rPr>
                <w:rFonts w:eastAsia="Calibri" w:cs="Times New Roman"/>
                <w:color w:val="000000"/>
                <w:szCs w:val="22"/>
                <w:lang w:val="en-GB"/>
              </w:rPr>
            </w:pPr>
            <w:r w:rsidRPr="008361E7">
              <w:rPr>
                <w:rFonts w:eastAsia="Calibri" w:cs="Times New Roman"/>
                <w:color w:val="000000"/>
                <w:szCs w:val="22"/>
                <w:lang w:val="en-GB"/>
              </w:rPr>
              <w:t xml:space="preserve">For all priority datasets, Entities </w:t>
            </w:r>
            <w:r>
              <w:rPr>
                <w:rFonts w:eastAsia="Calibri" w:cs="Times New Roman"/>
                <w:color w:val="000000"/>
                <w:szCs w:val="22"/>
                <w:lang w:val="en-GB"/>
              </w:rPr>
              <w:t>should</w:t>
            </w:r>
            <w:r w:rsidRPr="008361E7">
              <w:rPr>
                <w:rFonts w:eastAsia="Calibri" w:cs="Times New Roman"/>
                <w:color w:val="000000"/>
                <w:szCs w:val="22"/>
                <w:lang w:val="en-GB"/>
              </w:rPr>
              <w:t xml:space="preserve"> undertake Data Quality Audits, using the </w:t>
            </w:r>
            <w:r w:rsidRPr="008361E7">
              <w:rPr>
                <w:rFonts w:eastAsia="Calibri"/>
                <w:b/>
                <w:noProof/>
                <w:color w:val="000000"/>
                <w:szCs w:val="22"/>
                <w:u w:val="single"/>
                <w:lang w:val="en-GB" w:eastAsia="en-GB"/>
              </w:rPr>
              <w:t>[DQ2] Data Quality Maturity Matrix</w:t>
            </w:r>
          </w:p>
        </w:tc>
      </w:tr>
      <w:tr w:rsidR="00FF41CC" w:rsidRPr="00365BA1" w:rsidTr="004769A5">
        <w:trPr>
          <w:trHeight w:val="267"/>
        </w:trPr>
        <w:tc>
          <w:tcPr>
            <w:tcW w:w="1700" w:type="dxa"/>
            <w:vMerge/>
            <w:shd w:val="clear" w:color="auto" w:fill="auto"/>
          </w:tcPr>
          <w:p w:rsidR="00FF41CC" w:rsidRPr="00365BA1" w:rsidRDefault="00FF41CC" w:rsidP="004769A5">
            <w:pPr>
              <w:spacing w:before="60" w:after="60"/>
              <w:jc w:val="left"/>
              <w:rPr>
                <w:rFonts w:eastAsia="Calibri" w:cs="Times New Roman"/>
                <w:color w:val="000000"/>
                <w:szCs w:val="22"/>
                <w:lang w:val="en-GB"/>
              </w:rPr>
            </w:pPr>
          </w:p>
        </w:tc>
        <w:tc>
          <w:tcPr>
            <w:tcW w:w="909" w:type="dxa"/>
            <w:shd w:val="clear" w:color="auto" w:fill="auto"/>
          </w:tcPr>
          <w:p w:rsidR="00FF41CC" w:rsidRDefault="00FF41CC" w:rsidP="004769A5">
            <w:pPr>
              <w:spacing w:before="60" w:after="60"/>
              <w:jc w:val="left"/>
              <w:rPr>
                <w:rFonts w:eastAsia="Calibri" w:cs="Times New Roman"/>
                <w:color w:val="000000"/>
                <w:szCs w:val="22"/>
                <w:lang w:val="en-GB"/>
              </w:rPr>
            </w:pPr>
            <w:r>
              <w:rPr>
                <w:rFonts w:eastAsia="Calibri" w:cs="Times New Roman"/>
                <w:color w:val="000000"/>
                <w:szCs w:val="22"/>
                <w:lang w:val="en-GB"/>
              </w:rPr>
              <w:t>DQ3.3</w:t>
            </w:r>
          </w:p>
        </w:tc>
        <w:tc>
          <w:tcPr>
            <w:tcW w:w="6889" w:type="dxa"/>
            <w:gridSpan w:val="2"/>
            <w:shd w:val="clear" w:color="auto" w:fill="auto"/>
          </w:tcPr>
          <w:p w:rsidR="00FF41CC" w:rsidRPr="008361E7" w:rsidRDefault="00FF41CC" w:rsidP="004769A5">
            <w:pPr>
              <w:spacing w:before="60" w:after="60"/>
              <w:contextualSpacing/>
              <w:jc w:val="left"/>
              <w:rPr>
                <w:rFonts w:eastAsia="Calibri"/>
                <w:color w:val="000000"/>
                <w:szCs w:val="22"/>
                <w:lang w:val="en-GB"/>
              </w:rPr>
            </w:pPr>
            <w:r w:rsidRPr="008361E7">
              <w:rPr>
                <w:rFonts w:eastAsia="Calibri"/>
                <w:noProof/>
                <w:color w:val="000000"/>
                <w:szCs w:val="22"/>
                <w:lang w:val="en-GB" w:eastAsia="en-GB"/>
              </w:rPr>
              <w:t xml:space="preserve">For all priority datasets, the Entity </w:t>
            </w:r>
            <w:r>
              <w:rPr>
                <w:rFonts w:eastAsia="Calibri"/>
                <w:noProof/>
                <w:color w:val="000000"/>
                <w:szCs w:val="22"/>
                <w:lang w:val="en-GB" w:eastAsia="en-GB"/>
              </w:rPr>
              <w:t>should</w:t>
            </w:r>
            <w:r w:rsidRPr="008361E7">
              <w:rPr>
                <w:rFonts w:eastAsia="Calibri"/>
                <w:noProof/>
                <w:color w:val="000000"/>
                <w:szCs w:val="22"/>
                <w:lang w:val="en-GB" w:eastAsia="en-GB"/>
              </w:rPr>
              <w:t xml:space="preserve"> develop clear statements of </w:t>
            </w:r>
            <w:r w:rsidRPr="008361E7">
              <w:rPr>
                <w:rFonts w:eastAsia="Calibri"/>
                <w:b/>
                <w:noProof/>
                <w:color w:val="000000"/>
                <w:szCs w:val="22"/>
                <w:lang w:val="en-GB" w:eastAsia="en-GB"/>
              </w:rPr>
              <w:t>Data Quality Requirements</w:t>
            </w:r>
            <w:r>
              <w:rPr>
                <w:rFonts w:eastAsia="Calibri"/>
                <w:b/>
                <w:noProof/>
                <w:color w:val="000000"/>
                <w:szCs w:val="22"/>
                <w:lang w:val="en-GB" w:eastAsia="en-GB"/>
              </w:rPr>
              <w:t xml:space="preserve"> </w:t>
            </w:r>
            <w:r w:rsidRPr="008361E7">
              <w:rPr>
                <w:rFonts w:eastAsia="Calibri"/>
                <w:noProof/>
                <w:color w:val="000000"/>
                <w:szCs w:val="22"/>
                <w:lang w:val="en-GB" w:eastAsia="en-GB"/>
              </w:rPr>
              <w:t>that:</w:t>
            </w:r>
          </w:p>
          <w:p w:rsidR="00FF41CC" w:rsidRPr="008361E7" w:rsidRDefault="00FF41CC" w:rsidP="00FF41CC">
            <w:pPr>
              <w:pStyle w:val="ListParagraph"/>
              <w:numPr>
                <w:ilvl w:val="0"/>
                <w:numId w:val="28"/>
              </w:numPr>
              <w:spacing w:before="60" w:after="60"/>
              <w:jc w:val="left"/>
              <w:rPr>
                <w:rFonts w:eastAsia="Calibri"/>
                <w:color w:val="000000"/>
                <w:szCs w:val="22"/>
                <w:lang w:val="en-GB"/>
              </w:rPr>
            </w:pPr>
            <w:r w:rsidRPr="008361E7">
              <w:rPr>
                <w:rFonts w:eastAsia="Calibri"/>
                <w:noProof/>
                <w:color w:val="000000"/>
                <w:szCs w:val="22"/>
                <w:lang w:val="en-GB" w:eastAsia="en-GB"/>
              </w:rPr>
              <w:t xml:space="preserve">Are evidence-based </w:t>
            </w:r>
          </w:p>
          <w:p w:rsidR="00FF41CC" w:rsidRPr="008361E7" w:rsidRDefault="00FF41CC" w:rsidP="00FF41CC">
            <w:pPr>
              <w:pStyle w:val="ListParagraph"/>
              <w:numPr>
                <w:ilvl w:val="0"/>
                <w:numId w:val="28"/>
              </w:numPr>
              <w:spacing w:before="60" w:after="60"/>
              <w:jc w:val="left"/>
              <w:rPr>
                <w:rFonts w:eastAsia="Calibri"/>
                <w:color w:val="000000"/>
                <w:szCs w:val="22"/>
                <w:lang w:val="en-GB"/>
              </w:rPr>
            </w:pPr>
            <w:r w:rsidRPr="008361E7">
              <w:rPr>
                <w:rFonts w:eastAsia="Calibri"/>
                <w:noProof/>
                <w:color w:val="000000"/>
                <w:szCs w:val="22"/>
                <w:lang w:val="en-GB" w:eastAsia="en-GB"/>
              </w:rPr>
              <w:t>Reflect the documented quality needs of users</w:t>
            </w:r>
          </w:p>
          <w:p w:rsidR="00FF41CC" w:rsidRPr="008361E7" w:rsidRDefault="00FF41CC" w:rsidP="00FF41CC">
            <w:pPr>
              <w:pStyle w:val="ListParagraph"/>
              <w:numPr>
                <w:ilvl w:val="0"/>
                <w:numId w:val="28"/>
              </w:numPr>
              <w:spacing w:before="60" w:after="60"/>
              <w:jc w:val="left"/>
              <w:rPr>
                <w:rFonts w:eastAsia="Calibri"/>
                <w:color w:val="000000"/>
                <w:szCs w:val="22"/>
                <w:lang w:val="en-GB"/>
              </w:rPr>
            </w:pPr>
            <w:r w:rsidRPr="008361E7">
              <w:rPr>
                <w:rFonts w:eastAsia="Calibri"/>
                <w:noProof/>
                <w:color w:val="000000"/>
                <w:szCs w:val="22"/>
                <w:lang w:val="en-GB" w:eastAsia="en-GB"/>
              </w:rPr>
              <w:t>Set measurable targets for quality improvement.</w:t>
            </w:r>
          </w:p>
        </w:tc>
      </w:tr>
      <w:tr w:rsidR="00FF41CC" w:rsidRPr="00365BA1" w:rsidTr="004769A5">
        <w:trPr>
          <w:trHeight w:val="267"/>
        </w:trPr>
        <w:tc>
          <w:tcPr>
            <w:tcW w:w="1700" w:type="dxa"/>
            <w:vMerge/>
            <w:shd w:val="clear" w:color="auto" w:fill="auto"/>
          </w:tcPr>
          <w:p w:rsidR="00FF41CC" w:rsidRPr="00365BA1" w:rsidRDefault="00FF41CC" w:rsidP="004769A5">
            <w:pPr>
              <w:spacing w:before="60" w:after="60"/>
              <w:jc w:val="left"/>
              <w:rPr>
                <w:rFonts w:eastAsia="Calibri" w:cs="Times New Roman"/>
                <w:color w:val="000000"/>
                <w:szCs w:val="22"/>
                <w:lang w:val="en-GB"/>
              </w:rPr>
            </w:pPr>
          </w:p>
        </w:tc>
        <w:tc>
          <w:tcPr>
            <w:tcW w:w="909" w:type="dxa"/>
            <w:shd w:val="clear" w:color="auto" w:fill="auto"/>
          </w:tcPr>
          <w:p w:rsidR="00FF41CC" w:rsidRDefault="00FF41CC" w:rsidP="004769A5">
            <w:pPr>
              <w:spacing w:before="60" w:after="60"/>
              <w:jc w:val="left"/>
              <w:rPr>
                <w:rFonts w:eastAsia="Calibri" w:cs="Times New Roman"/>
                <w:color w:val="000000"/>
                <w:szCs w:val="22"/>
                <w:lang w:val="en-GB"/>
              </w:rPr>
            </w:pPr>
            <w:r>
              <w:rPr>
                <w:rFonts w:eastAsia="Calibri" w:cs="Times New Roman"/>
                <w:color w:val="000000"/>
                <w:szCs w:val="22"/>
                <w:lang w:val="en-GB"/>
              </w:rPr>
              <w:t>DQ3.4</w:t>
            </w:r>
          </w:p>
        </w:tc>
        <w:tc>
          <w:tcPr>
            <w:tcW w:w="6889" w:type="dxa"/>
            <w:gridSpan w:val="2"/>
            <w:shd w:val="clear" w:color="auto" w:fill="auto"/>
          </w:tcPr>
          <w:p w:rsidR="00FF41CC" w:rsidRPr="008361E7" w:rsidRDefault="00FF41CC" w:rsidP="004769A5">
            <w:pPr>
              <w:spacing w:before="60" w:after="60"/>
              <w:jc w:val="left"/>
              <w:rPr>
                <w:rFonts w:eastAsia="Calibri" w:cs="Times New Roman"/>
                <w:color w:val="000000"/>
                <w:szCs w:val="22"/>
                <w:lang w:val="en-GB"/>
              </w:rPr>
            </w:pPr>
            <w:r w:rsidRPr="008361E7">
              <w:rPr>
                <w:rFonts w:eastAsia="Calibri"/>
                <w:noProof/>
                <w:color w:val="000000"/>
                <w:szCs w:val="22"/>
                <w:lang w:val="en-GB" w:eastAsia="en-GB"/>
              </w:rPr>
              <w:t xml:space="preserve">For all priority datasets, Entities </w:t>
            </w:r>
            <w:r>
              <w:rPr>
                <w:rFonts w:eastAsia="Calibri"/>
                <w:noProof/>
                <w:color w:val="000000"/>
                <w:szCs w:val="22"/>
                <w:lang w:val="en-GB" w:eastAsia="en-GB"/>
              </w:rPr>
              <w:t>should</w:t>
            </w:r>
            <w:r w:rsidRPr="008361E7">
              <w:rPr>
                <w:rFonts w:eastAsia="Calibri"/>
                <w:noProof/>
                <w:color w:val="000000"/>
                <w:szCs w:val="22"/>
                <w:lang w:val="en-GB" w:eastAsia="en-GB"/>
              </w:rPr>
              <w:t xml:space="preserve"> document a </w:t>
            </w:r>
            <w:r w:rsidRPr="008361E7">
              <w:rPr>
                <w:rFonts w:eastAsia="Calibri"/>
                <w:b/>
                <w:noProof/>
                <w:color w:val="000000"/>
                <w:szCs w:val="22"/>
                <w:lang w:val="en-GB" w:eastAsia="en-GB"/>
              </w:rPr>
              <w:t>Dataset-level</w:t>
            </w:r>
            <w:r w:rsidRPr="008361E7">
              <w:rPr>
                <w:rFonts w:eastAsia="Calibri"/>
                <w:noProof/>
                <w:color w:val="000000"/>
                <w:szCs w:val="22"/>
                <w:lang w:val="en-GB" w:eastAsia="en-GB"/>
              </w:rPr>
              <w:t xml:space="preserve"> </w:t>
            </w:r>
            <w:r w:rsidRPr="008361E7">
              <w:rPr>
                <w:rFonts w:eastAsia="Calibri"/>
                <w:b/>
                <w:noProof/>
                <w:color w:val="000000"/>
                <w:szCs w:val="22"/>
                <w:lang w:val="en-GB" w:eastAsia="en-GB"/>
              </w:rPr>
              <w:t>Data Quality Improvement Plan</w:t>
            </w:r>
            <w:r w:rsidRPr="008361E7">
              <w:rPr>
                <w:rFonts w:eastAsia="Calibri"/>
                <w:noProof/>
                <w:color w:val="000000"/>
                <w:szCs w:val="22"/>
                <w:lang w:val="en-GB" w:eastAsia="en-GB"/>
              </w:rPr>
              <w:t xml:space="preserve"> for that dataset, including measurable targets for quality improvement.</w:t>
            </w:r>
          </w:p>
        </w:tc>
      </w:tr>
      <w:tr w:rsidR="00FF41CC" w:rsidRPr="00365BA1" w:rsidTr="004769A5">
        <w:trPr>
          <w:trHeight w:val="267"/>
        </w:trPr>
        <w:tc>
          <w:tcPr>
            <w:tcW w:w="1700" w:type="dxa"/>
            <w:vMerge/>
            <w:shd w:val="clear" w:color="auto" w:fill="auto"/>
          </w:tcPr>
          <w:p w:rsidR="00FF41CC" w:rsidRPr="00365BA1" w:rsidRDefault="00FF41CC" w:rsidP="004769A5">
            <w:pPr>
              <w:spacing w:before="60" w:after="60"/>
              <w:jc w:val="left"/>
              <w:rPr>
                <w:rFonts w:eastAsia="Calibri" w:cs="Times New Roman"/>
                <w:color w:val="000000"/>
                <w:szCs w:val="22"/>
                <w:lang w:val="en-GB"/>
              </w:rPr>
            </w:pPr>
          </w:p>
        </w:tc>
        <w:tc>
          <w:tcPr>
            <w:tcW w:w="909" w:type="dxa"/>
            <w:shd w:val="clear" w:color="auto" w:fill="auto"/>
          </w:tcPr>
          <w:p w:rsidR="00FF41CC" w:rsidRDefault="00FF41CC" w:rsidP="004769A5">
            <w:pPr>
              <w:spacing w:before="60" w:after="60"/>
              <w:jc w:val="left"/>
              <w:rPr>
                <w:rFonts w:eastAsia="Calibri" w:cs="Times New Roman"/>
                <w:color w:val="000000"/>
                <w:szCs w:val="22"/>
                <w:lang w:val="en-GB"/>
              </w:rPr>
            </w:pPr>
            <w:r>
              <w:rPr>
                <w:rFonts w:eastAsia="Calibri" w:cs="Times New Roman"/>
                <w:color w:val="000000"/>
                <w:szCs w:val="22"/>
                <w:lang w:val="en-GB"/>
              </w:rPr>
              <w:t>DQ3.5</w:t>
            </w:r>
          </w:p>
        </w:tc>
        <w:tc>
          <w:tcPr>
            <w:tcW w:w="6889" w:type="dxa"/>
            <w:gridSpan w:val="2"/>
            <w:shd w:val="clear" w:color="auto" w:fill="auto"/>
          </w:tcPr>
          <w:p w:rsidR="00FF41CC" w:rsidRPr="008361E7" w:rsidRDefault="00FF41CC" w:rsidP="004769A5">
            <w:pPr>
              <w:spacing w:before="60" w:after="60"/>
              <w:jc w:val="left"/>
              <w:rPr>
                <w:rFonts w:eastAsia="Calibri"/>
                <w:noProof/>
                <w:color w:val="000000"/>
                <w:szCs w:val="22"/>
                <w:lang w:val="en-GB" w:eastAsia="en-GB"/>
              </w:rPr>
            </w:pPr>
            <w:r w:rsidRPr="008361E7">
              <w:rPr>
                <w:rFonts w:eastAsia="Calibri"/>
                <w:noProof/>
                <w:color w:val="000000"/>
                <w:szCs w:val="22"/>
                <w:lang w:val="en-GB" w:eastAsia="en-GB"/>
              </w:rPr>
              <w:t xml:space="preserve">Government Entities </w:t>
            </w:r>
            <w:r>
              <w:rPr>
                <w:rFonts w:eastAsia="Calibri"/>
                <w:noProof/>
                <w:color w:val="000000"/>
                <w:szCs w:val="22"/>
                <w:lang w:val="en-GB" w:eastAsia="en-GB"/>
              </w:rPr>
              <w:t>should</w:t>
            </w:r>
            <w:r w:rsidRPr="008361E7">
              <w:rPr>
                <w:rFonts w:eastAsia="Calibri"/>
                <w:noProof/>
                <w:color w:val="000000"/>
                <w:szCs w:val="22"/>
                <w:lang w:val="en-GB" w:eastAsia="en-GB"/>
              </w:rPr>
              <w:t xml:space="preserve"> establish </w:t>
            </w:r>
            <w:r w:rsidRPr="008361E7">
              <w:rPr>
                <w:rFonts w:eastAsia="Calibri"/>
                <w:b/>
                <w:noProof/>
                <w:color w:val="000000"/>
                <w:szCs w:val="22"/>
                <w:lang w:val="en-GB" w:eastAsia="en-GB"/>
              </w:rPr>
              <w:t>systems to track and report</w:t>
            </w:r>
            <w:r w:rsidRPr="008361E7">
              <w:rPr>
                <w:rFonts w:eastAsia="Calibri"/>
                <w:noProof/>
                <w:color w:val="000000"/>
                <w:szCs w:val="22"/>
                <w:lang w:val="en-GB" w:eastAsia="en-GB"/>
              </w:rPr>
              <w:t xml:space="preserve"> on data quality status, and how this is performing against targets in the Data Quality Improvement Plan.</w:t>
            </w:r>
          </w:p>
        </w:tc>
      </w:tr>
      <w:tr w:rsidR="00FF41CC" w:rsidRPr="00365BA1" w:rsidTr="004769A5">
        <w:trPr>
          <w:trHeight w:val="267"/>
        </w:trPr>
        <w:tc>
          <w:tcPr>
            <w:tcW w:w="1700" w:type="dxa"/>
            <w:vMerge w:val="restart"/>
            <w:shd w:val="clear" w:color="auto" w:fill="auto"/>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Recommended</w:t>
            </w:r>
          </w:p>
        </w:tc>
        <w:tc>
          <w:tcPr>
            <w:tcW w:w="909" w:type="dxa"/>
            <w:shd w:val="clear" w:color="auto" w:fill="auto"/>
          </w:tcPr>
          <w:p w:rsidR="00FF41CC" w:rsidRDefault="00FF41CC" w:rsidP="004769A5">
            <w:pPr>
              <w:spacing w:before="60" w:after="60"/>
              <w:jc w:val="left"/>
              <w:rPr>
                <w:rFonts w:eastAsia="Calibri" w:cs="Times New Roman"/>
                <w:color w:val="000000"/>
                <w:szCs w:val="22"/>
                <w:lang w:val="en-GB"/>
              </w:rPr>
            </w:pPr>
            <w:r>
              <w:rPr>
                <w:rFonts w:eastAsia="Calibri" w:cs="Times New Roman"/>
                <w:color w:val="000000"/>
                <w:szCs w:val="22"/>
                <w:lang w:val="en-GB"/>
              </w:rPr>
              <w:t>DQ3.6</w:t>
            </w:r>
          </w:p>
        </w:tc>
        <w:tc>
          <w:tcPr>
            <w:tcW w:w="6889" w:type="dxa"/>
            <w:gridSpan w:val="2"/>
            <w:shd w:val="clear" w:color="auto" w:fill="auto"/>
          </w:tcPr>
          <w:p w:rsidR="00FF41CC" w:rsidRPr="008361E7" w:rsidRDefault="00FF41CC" w:rsidP="004769A5">
            <w:pPr>
              <w:spacing w:before="60" w:after="60"/>
              <w:jc w:val="left"/>
              <w:rPr>
                <w:rFonts w:eastAsia="Calibri" w:cs="Times New Roman"/>
                <w:color w:val="000000"/>
                <w:szCs w:val="22"/>
                <w:lang w:val="en-GB"/>
              </w:rPr>
            </w:pPr>
            <w:r w:rsidRPr="008361E7">
              <w:rPr>
                <w:rFonts w:eastAsia="Calibri"/>
                <w:color w:val="000000"/>
                <w:szCs w:val="22"/>
                <w:lang w:val="en-GB"/>
              </w:rPr>
              <w:t xml:space="preserve">Government Entities are recommended, when establishing systems in conformance with </w:t>
            </w:r>
            <w:r>
              <w:rPr>
                <w:rFonts w:eastAsia="Calibri"/>
                <w:color w:val="000000"/>
                <w:szCs w:val="22"/>
                <w:lang w:val="en-GB"/>
              </w:rPr>
              <w:t>[DQ3.5]</w:t>
            </w:r>
            <w:r w:rsidRPr="008361E7">
              <w:rPr>
                <w:rFonts w:eastAsia="Calibri"/>
                <w:color w:val="000000"/>
                <w:szCs w:val="22"/>
                <w:lang w:val="en-GB"/>
              </w:rPr>
              <w:t xml:space="preserve">, to establish reporting which is </w:t>
            </w:r>
            <w:r w:rsidRPr="008361E7">
              <w:rPr>
                <w:rFonts w:eastAsia="Calibri"/>
                <w:b/>
                <w:color w:val="000000"/>
                <w:szCs w:val="22"/>
                <w:lang w:val="en-GB"/>
              </w:rPr>
              <w:t>automated and managed in real-time.</w:t>
            </w:r>
          </w:p>
        </w:tc>
      </w:tr>
      <w:tr w:rsidR="00FF41CC" w:rsidRPr="00365BA1" w:rsidTr="004769A5">
        <w:trPr>
          <w:trHeight w:val="267"/>
        </w:trPr>
        <w:tc>
          <w:tcPr>
            <w:tcW w:w="1700" w:type="dxa"/>
            <w:vMerge/>
            <w:shd w:val="clear" w:color="auto" w:fill="auto"/>
          </w:tcPr>
          <w:p w:rsidR="00FF41CC" w:rsidRPr="00365BA1" w:rsidRDefault="00FF41CC" w:rsidP="004769A5">
            <w:pPr>
              <w:spacing w:before="60" w:after="60"/>
              <w:jc w:val="left"/>
              <w:rPr>
                <w:rFonts w:eastAsia="Calibri" w:cs="Times New Roman"/>
                <w:color w:val="000000"/>
                <w:szCs w:val="22"/>
                <w:lang w:val="en-GB"/>
              </w:rPr>
            </w:pPr>
          </w:p>
        </w:tc>
        <w:tc>
          <w:tcPr>
            <w:tcW w:w="909" w:type="dxa"/>
            <w:shd w:val="clear" w:color="auto" w:fill="auto"/>
          </w:tcPr>
          <w:p w:rsidR="00FF41CC" w:rsidRPr="00365BA1" w:rsidRDefault="00FF41CC" w:rsidP="004769A5">
            <w:pPr>
              <w:spacing w:before="60" w:after="60"/>
              <w:jc w:val="left"/>
              <w:rPr>
                <w:rFonts w:eastAsia="Calibri" w:cs="Times New Roman"/>
                <w:color w:val="000000"/>
                <w:szCs w:val="22"/>
                <w:lang w:val="en-GB"/>
              </w:rPr>
            </w:pPr>
            <w:r>
              <w:rPr>
                <w:rFonts w:eastAsia="Calibri" w:cs="Times New Roman"/>
                <w:color w:val="000000"/>
                <w:szCs w:val="22"/>
                <w:lang w:val="en-GB"/>
              </w:rPr>
              <w:t>DQ3.7</w:t>
            </w:r>
          </w:p>
        </w:tc>
        <w:tc>
          <w:tcPr>
            <w:tcW w:w="6889" w:type="dxa"/>
            <w:gridSpan w:val="2"/>
            <w:shd w:val="clear" w:color="auto" w:fill="auto"/>
          </w:tcPr>
          <w:p w:rsidR="00FF41CC" w:rsidRPr="008361E7" w:rsidRDefault="00FF41CC" w:rsidP="004769A5">
            <w:pPr>
              <w:spacing w:before="60" w:after="60"/>
              <w:jc w:val="left"/>
              <w:rPr>
                <w:rFonts w:eastAsia="Calibri" w:cs="Times New Roman"/>
                <w:color w:val="000000"/>
                <w:szCs w:val="22"/>
                <w:lang w:val="en-GB"/>
              </w:rPr>
            </w:pPr>
            <w:r w:rsidRPr="008361E7">
              <w:rPr>
                <w:rFonts w:eastAsia="Calibri" w:cs="Times New Roman"/>
                <w:color w:val="000000"/>
                <w:szCs w:val="22"/>
                <w:lang w:val="en-GB"/>
              </w:rPr>
              <w:t xml:space="preserve">Private-sector Entities are recommended to use this </w:t>
            </w:r>
            <w:r>
              <w:rPr>
                <w:rFonts w:eastAsia="Calibri" w:cs="Times New Roman"/>
                <w:color w:val="000000"/>
                <w:szCs w:val="22"/>
                <w:lang w:val="en-GB"/>
              </w:rPr>
              <w:t>specification</w:t>
            </w:r>
            <w:r w:rsidRPr="008361E7">
              <w:rPr>
                <w:rFonts w:eastAsia="Calibri" w:cs="Times New Roman"/>
                <w:color w:val="000000"/>
                <w:szCs w:val="22"/>
                <w:lang w:val="en-GB"/>
              </w:rPr>
              <w:t>.</w:t>
            </w:r>
          </w:p>
        </w:tc>
      </w:tr>
      <w:tr w:rsidR="00FF41CC" w:rsidRPr="00365BA1" w:rsidTr="004769A5">
        <w:trPr>
          <w:cantSplit/>
          <w:trHeight w:val="494"/>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 xml:space="preserve">Standard </w:t>
            </w:r>
            <w:r>
              <w:rPr>
                <w:rFonts w:eastAsia="Calibri" w:cs="Times New Roman"/>
                <w:color w:val="000000"/>
                <w:szCs w:val="22"/>
                <w:lang w:val="en-GB"/>
              </w:rPr>
              <w:t>Inter-dependencies</w:t>
            </w:r>
          </w:p>
        </w:tc>
        <w:tc>
          <w:tcPr>
            <w:tcW w:w="7798" w:type="dxa"/>
            <w:gridSpan w:val="3"/>
            <w:shd w:val="clear" w:color="auto" w:fill="auto"/>
          </w:tcPr>
          <w:p w:rsidR="00FF41CC" w:rsidRPr="00381163" w:rsidRDefault="00FF41CC" w:rsidP="004769A5">
            <w:pPr>
              <w:spacing w:before="60" w:after="60"/>
              <w:jc w:val="left"/>
              <w:rPr>
                <w:rFonts w:eastAsia="Calibri" w:cs="Times New Roman"/>
                <w:color w:val="000000"/>
                <w:szCs w:val="22"/>
                <w:lang w:val="en-GB"/>
              </w:rPr>
            </w:pPr>
            <w:r w:rsidRPr="00381163">
              <w:rPr>
                <w:rFonts w:eastAsia="Calibri" w:cs="Times New Roman"/>
                <w:color w:val="000000"/>
                <w:szCs w:val="22"/>
                <w:lang w:val="en-GB"/>
              </w:rPr>
              <w:t xml:space="preserve">The Data Quality Improvement Level should improve performance against the </w:t>
            </w:r>
            <w:r w:rsidRPr="00381163">
              <w:rPr>
                <w:rFonts w:eastAsia="Calibri" w:cs="Times New Roman"/>
                <w:b/>
                <w:color w:val="000000"/>
                <w:szCs w:val="22"/>
                <w:u w:val="single"/>
                <w:lang w:val="en-GB"/>
              </w:rPr>
              <w:t>[DQ1] Data Quality Principles</w:t>
            </w:r>
            <w:r w:rsidRPr="00381163">
              <w:rPr>
                <w:rFonts w:eastAsia="Calibri" w:cs="Times New Roman"/>
                <w:color w:val="000000"/>
                <w:szCs w:val="22"/>
                <w:lang w:val="en-GB"/>
              </w:rPr>
              <w:t xml:space="preserve">, as measured by the </w:t>
            </w:r>
            <w:r w:rsidRPr="00381163">
              <w:rPr>
                <w:rFonts w:eastAsia="Calibri" w:cs="Times New Roman"/>
                <w:b/>
                <w:color w:val="000000"/>
                <w:szCs w:val="22"/>
                <w:u w:val="single"/>
                <w:lang w:val="en-GB"/>
              </w:rPr>
              <w:t>[DQ2] Data Quality Maturity Matrix.</w:t>
            </w:r>
            <w:r w:rsidRPr="00381163">
              <w:rPr>
                <w:rFonts w:eastAsia="Calibri" w:cs="Times New Roman"/>
                <w:color w:val="000000"/>
                <w:szCs w:val="22"/>
                <w:lang w:val="en-GB"/>
              </w:rPr>
              <w:t xml:space="preserve">  </w:t>
            </w:r>
          </w:p>
        </w:tc>
      </w:tr>
      <w:tr w:rsidR="00FF41CC" w:rsidRPr="00365BA1" w:rsidTr="004769A5">
        <w:trPr>
          <w:cantSplit/>
          <w:trHeight w:val="408"/>
        </w:trPr>
        <w:tc>
          <w:tcPr>
            <w:tcW w:w="1700" w:type="dxa"/>
            <w:shd w:val="clear" w:color="auto" w:fill="D9E2F3"/>
          </w:tcPr>
          <w:p w:rsidR="00FF41CC" w:rsidRDefault="00FF41CC" w:rsidP="004769A5">
            <w:pPr>
              <w:spacing w:before="60" w:after="60"/>
              <w:jc w:val="left"/>
              <w:rPr>
                <w:rFonts w:eastAsia="Calibri" w:cs="Times New Roman"/>
                <w:color w:val="000000"/>
                <w:sz w:val="20"/>
                <w:szCs w:val="22"/>
                <w:lang w:val="en-GB"/>
              </w:rPr>
            </w:pPr>
            <w:r w:rsidRPr="00840ECC">
              <w:rPr>
                <w:rFonts w:eastAsia="Calibri" w:cs="Times New Roman"/>
                <w:color w:val="000000"/>
                <w:szCs w:val="22"/>
                <w:lang w:val="en-GB"/>
              </w:rPr>
              <w:t>References to Implementation Guide</w:t>
            </w:r>
          </w:p>
        </w:tc>
        <w:tc>
          <w:tcPr>
            <w:tcW w:w="7798" w:type="dxa"/>
            <w:gridSpan w:val="3"/>
            <w:shd w:val="clear" w:color="auto" w:fill="auto"/>
          </w:tcPr>
          <w:p w:rsidR="00FF41CC" w:rsidRPr="00381163" w:rsidRDefault="00FF41CC" w:rsidP="004769A5">
            <w:pPr>
              <w:spacing w:before="60" w:after="60" w:line="259" w:lineRule="auto"/>
              <w:jc w:val="left"/>
              <w:rPr>
                <w:rFonts w:eastAsia="Calibri" w:cs="Times New Roman"/>
                <w:color w:val="000000"/>
                <w:sz w:val="20"/>
                <w:szCs w:val="22"/>
                <w:lang w:val="en-GB"/>
              </w:rPr>
            </w:pPr>
            <w:r w:rsidRPr="00381163">
              <w:rPr>
                <w:rFonts w:eastAsia="Calibri" w:cs="Times New Roman"/>
                <w:b/>
                <w:color w:val="000000"/>
                <w:szCs w:val="22"/>
                <w:lang w:val="en-GB"/>
              </w:rPr>
              <w:t xml:space="preserve">Guidance Note 5.5 </w:t>
            </w:r>
            <w:r w:rsidRPr="00381163">
              <w:rPr>
                <w:rFonts w:eastAsia="Calibri" w:cs="Times New Roman"/>
                <w:color w:val="000000"/>
                <w:szCs w:val="22"/>
                <w:lang w:val="en-GB"/>
              </w:rPr>
              <w:t>provides advice on a best practice process for reviewing a dataset against the Data Quality Principles, ensuring minimum quality standards are met and then improving quality over time.</w:t>
            </w:r>
          </w:p>
        </w:tc>
      </w:tr>
      <w:tr w:rsidR="00FF41CC" w:rsidRPr="00365BA1" w:rsidTr="004769A5">
        <w:trPr>
          <w:cantSplit/>
          <w:trHeight w:val="408"/>
        </w:trPr>
        <w:tc>
          <w:tcPr>
            <w:tcW w:w="1700" w:type="dxa"/>
            <w:shd w:val="clear" w:color="auto" w:fill="D9E2F3"/>
          </w:tcPr>
          <w:p w:rsidR="00FF41CC" w:rsidRPr="00365BA1" w:rsidRDefault="00FF41CC" w:rsidP="004769A5">
            <w:pPr>
              <w:spacing w:before="60" w:after="60"/>
              <w:jc w:val="left"/>
              <w:rPr>
                <w:rFonts w:eastAsia="Calibri" w:cs="Times New Roman"/>
                <w:color w:val="000000"/>
                <w:szCs w:val="22"/>
                <w:lang w:val="en-GB"/>
              </w:rPr>
            </w:pPr>
            <w:r w:rsidRPr="00365BA1">
              <w:rPr>
                <w:rFonts w:eastAsia="Calibri" w:cs="Times New Roman"/>
                <w:color w:val="000000"/>
                <w:szCs w:val="22"/>
                <w:lang w:val="en-GB"/>
              </w:rPr>
              <w:t>Version History</w:t>
            </w:r>
          </w:p>
        </w:tc>
        <w:tc>
          <w:tcPr>
            <w:tcW w:w="7798" w:type="dxa"/>
            <w:gridSpan w:val="3"/>
            <w:shd w:val="clear" w:color="auto" w:fill="auto"/>
          </w:tcPr>
          <w:p w:rsidR="00FF41CC" w:rsidRPr="00365BA1" w:rsidRDefault="006C7CE0" w:rsidP="004769A5">
            <w:pPr>
              <w:spacing w:before="60" w:after="60" w:line="259" w:lineRule="auto"/>
              <w:jc w:val="left"/>
              <w:rPr>
                <w:rFonts w:eastAsia="Calibri" w:cs="Times New Roman"/>
                <w:color w:val="000000"/>
                <w:szCs w:val="22"/>
                <w:lang w:val="en-GB"/>
              </w:rPr>
            </w:pPr>
            <w:r>
              <w:rPr>
                <w:rFonts w:eastAsia="Calibri" w:cs="Times New Roman"/>
                <w:color w:val="000000"/>
                <w:szCs w:val="22"/>
                <w:lang w:val="en-GB"/>
              </w:rPr>
              <w:t>V1.0</w:t>
            </w:r>
          </w:p>
        </w:tc>
      </w:tr>
    </w:tbl>
    <w:p w:rsidR="00FF41CC" w:rsidRDefault="00FF41CC" w:rsidP="00FF41CC">
      <w:pPr>
        <w:spacing w:after="120"/>
        <w:rPr>
          <w:i/>
        </w:rPr>
      </w:pPr>
    </w:p>
    <w:p w:rsidR="00FF41CC" w:rsidRDefault="00FF41CC" w:rsidP="00FF41CC">
      <w:pPr>
        <w:spacing w:after="0"/>
        <w:jc w:val="left"/>
        <w:rPr>
          <w:i/>
        </w:rPr>
      </w:pPr>
      <w:r>
        <w:rPr>
          <w:i/>
        </w:rPr>
        <w:br w:type="page"/>
      </w:r>
    </w:p>
    <w:p w:rsidR="00FF41CC" w:rsidRDefault="00FF41CC" w:rsidP="00FF41CC">
      <w:pPr>
        <w:pStyle w:val="Heading1"/>
        <w:numPr>
          <w:ilvl w:val="0"/>
          <w:numId w:val="0"/>
        </w:numPr>
      </w:pPr>
      <w:bookmarkStart w:id="88" w:name="_Appendix_A_Glossary"/>
      <w:bookmarkStart w:id="89" w:name="_Toc513103728"/>
      <w:bookmarkEnd w:id="88"/>
      <w:r>
        <w:t>Appendix A - Glossary</w:t>
      </w:r>
      <w:bookmarkEnd w:id="89"/>
    </w:p>
    <w:tbl>
      <w:tblPr>
        <w:tblStyle w:val="GridTable2-Accent1"/>
        <w:tblW w:w="9100" w:type="dxa"/>
        <w:tblInd w:w="-108" w:type="dxa"/>
        <w:tblLook w:val="04A0" w:firstRow="1" w:lastRow="0" w:firstColumn="1" w:lastColumn="0" w:noHBand="0" w:noVBand="1"/>
      </w:tblPr>
      <w:tblGrid>
        <w:gridCol w:w="2332"/>
        <w:gridCol w:w="6768"/>
      </w:tblGrid>
      <w:tr w:rsidR="00FF41CC" w:rsidRPr="00BB30B4" w:rsidTr="004769A5">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332" w:type="dxa"/>
          </w:tcPr>
          <w:p w:rsidR="00FF41CC" w:rsidRPr="00BB30B4" w:rsidRDefault="00FF41CC" w:rsidP="004769A5">
            <w:pPr>
              <w:spacing w:after="0"/>
              <w:jc w:val="left"/>
              <w:rPr>
                <w:rFonts w:eastAsia="Times New Roman"/>
                <w:color w:val="000000"/>
                <w:lang w:eastAsia="en-GB"/>
              </w:rPr>
            </w:pPr>
            <w:r>
              <w:rPr>
                <w:rFonts w:eastAsia="Times New Roman"/>
                <w:color w:val="000000"/>
                <w:lang w:eastAsia="en-GB"/>
              </w:rPr>
              <w:t>Term</w:t>
            </w:r>
          </w:p>
        </w:tc>
        <w:tc>
          <w:tcPr>
            <w:tcW w:w="6768" w:type="dxa"/>
          </w:tcPr>
          <w:p w:rsidR="00FF41CC" w:rsidRPr="00BB30B4" w:rsidRDefault="00FF41CC" w:rsidP="004769A5">
            <w:pPr>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lang w:eastAsia="en-GB"/>
              </w:rPr>
            </w:pPr>
            <w:r>
              <w:rPr>
                <w:rFonts w:eastAsia="Times New Roman"/>
                <w:color w:val="000000"/>
                <w:lang w:eastAsia="en-GB"/>
              </w:rPr>
              <w:t>Definition</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2245"/>
        </w:trPr>
        <w:tc>
          <w:tcPr>
            <w:cnfStyle w:val="001000000000" w:firstRow="0" w:lastRow="0" w:firstColumn="1" w:lastColumn="0" w:oddVBand="0" w:evenVBand="0" w:oddHBand="0" w:evenHBand="0" w:firstRowFirstColumn="0" w:firstRowLastColumn="0" w:lastRowFirstColumn="0" w:lastRowLastColumn="0"/>
            <w:tcW w:w="2332" w:type="dxa"/>
            <w:hideMark/>
          </w:tcPr>
          <w:p w:rsidR="00FF41CC" w:rsidRPr="00D6045F" w:rsidRDefault="00FF41CC" w:rsidP="004769A5">
            <w:pPr>
              <w:spacing w:after="0"/>
              <w:jc w:val="left"/>
              <w:rPr>
                <w:rFonts w:eastAsia="Times New Roman"/>
                <w:lang w:eastAsia="en-GB"/>
              </w:rPr>
            </w:pPr>
            <w:r w:rsidRPr="00D6045F">
              <w:rPr>
                <w:rFonts w:eastAsia="Times New Roman"/>
                <w:lang w:eastAsia="en-GB"/>
              </w:rPr>
              <w:t>API</w:t>
            </w:r>
          </w:p>
        </w:tc>
        <w:tc>
          <w:tcPr>
            <w:tcW w:w="6768" w:type="dxa"/>
            <w:hideMark/>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 xml:space="preserve">Application Programming Interface: a set of definitions of the ways one piece of computer software communicates with another. </w:t>
            </w:r>
            <w:r>
              <w:rPr>
                <w:rFonts w:eastAsia="Times New Roman"/>
                <w:lang w:eastAsia="en-GB"/>
              </w:rPr>
              <w:t xml:space="preserve"> </w:t>
            </w:r>
            <w:r w:rsidRPr="00D6045F">
              <w:rPr>
                <w:rFonts w:eastAsia="Times New Roman"/>
                <w:lang w:eastAsia="en-GB"/>
              </w:rPr>
              <w:t>A web API allows computer programs to dynamically query a dataset using the World Wide Web. For example, a dataset showing the locations of hospitals and doctors surgeries may be made available for download as a single file (e.g. a CSV), or may be made available to developers through a Web API, such that a computer program could automatically retrieve a list of addresses for a particular area and display it on an online map alongside other relevant public and private sector data.</w:t>
            </w:r>
          </w:p>
        </w:tc>
      </w:tr>
      <w:tr w:rsidR="00FF41CC" w:rsidRPr="00BB30B4" w:rsidTr="004769A5">
        <w:trPr>
          <w:trHeight w:val="841"/>
        </w:trPr>
        <w:tc>
          <w:tcPr>
            <w:cnfStyle w:val="001000000000" w:firstRow="0" w:lastRow="0" w:firstColumn="1" w:lastColumn="0" w:oddVBand="0" w:evenVBand="0" w:oddHBand="0" w:evenHBand="0" w:firstRowFirstColumn="0" w:firstRowLastColumn="0" w:lastRowFirstColumn="0" w:lastRowLastColumn="0"/>
            <w:tcW w:w="2332" w:type="dxa"/>
            <w:hideMark/>
          </w:tcPr>
          <w:p w:rsidR="00FF41CC" w:rsidRPr="00D6045F" w:rsidRDefault="00FF41CC" w:rsidP="004769A5">
            <w:pPr>
              <w:spacing w:after="0"/>
              <w:jc w:val="left"/>
              <w:rPr>
                <w:rFonts w:eastAsia="Times New Roman"/>
                <w:lang w:eastAsia="en-GB"/>
              </w:rPr>
            </w:pPr>
            <w:r w:rsidRPr="00D6045F">
              <w:rPr>
                <w:rFonts w:eastAsia="Times New Roman"/>
                <w:lang w:eastAsia="en-GB"/>
              </w:rPr>
              <w:t>Cataloguing</w:t>
            </w:r>
          </w:p>
        </w:tc>
        <w:tc>
          <w:tcPr>
            <w:tcW w:w="6768" w:type="dxa"/>
            <w:hideMark/>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The process of adding metadata to datasets listed in an Entity’s Data Inventory. For the UAE Smart Data Framework this includes classification, finalizing format, adding metadata and a schema</w:t>
            </w:r>
            <w:r>
              <w:rPr>
                <w:rFonts w:eastAsia="Times New Roman"/>
                <w:lang w:eastAsia="en-GB"/>
              </w:rPr>
              <w:t>,</w:t>
            </w:r>
            <w:r w:rsidRPr="00D6045F">
              <w:rPr>
                <w:rFonts w:eastAsia="Times New Roman"/>
                <w:lang w:eastAsia="en-GB"/>
              </w:rPr>
              <w:t xml:space="preserve"> and reviewing data quality.</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2332" w:type="dxa"/>
            <w:hideMark/>
          </w:tcPr>
          <w:p w:rsidR="00FF41CC" w:rsidRPr="00D6045F" w:rsidRDefault="00FF41CC" w:rsidP="004769A5">
            <w:pPr>
              <w:spacing w:after="0"/>
              <w:jc w:val="left"/>
              <w:rPr>
                <w:rFonts w:eastAsia="Times New Roman"/>
                <w:lang w:eastAsia="en-GB"/>
              </w:rPr>
            </w:pPr>
            <w:r w:rsidRPr="00D6045F">
              <w:rPr>
                <w:rFonts w:eastAsia="Times New Roman"/>
                <w:lang w:eastAsia="en-GB"/>
              </w:rPr>
              <w:t>Closed data</w:t>
            </w:r>
          </w:p>
        </w:tc>
        <w:tc>
          <w:tcPr>
            <w:tcW w:w="6768" w:type="dxa"/>
            <w:hideMark/>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Government data that is highly secured, confidential and cannot be shared outside a</w:t>
            </w:r>
            <w:r>
              <w:rPr>
                <w:rFonts w:eastAsia="Times New Roman"/>
                <w:lang w:eastAsia="en-GB"/>
              </w:rPr>
              <w:t xml:space="preserve"> </w:t>
            </w:r>
            <w:r w:rsidRPr="00D6045F">
              <w:rPr>
                <w:rFonts w:eastAsia="Times New Roman"/>
                <w:lang w:eastAsia="en-GB"/>
              </w:rPr>
              <w:t>government body or shared electronically</w:t>
            </w:r>
            <w:r>
              <w:rPr>
                <w:rFonts w:eastAsia="Times New Roman"/>
                <w:lang w:eastAsia="en-GB"/>
              </w:rPr>
              <w:t>.</w:t>
            </w:r>
          </w:p>
        </w:tc>
      </w:tr>
      <w:tr w:rsidR="00FF41CC" w:rsidRPr="00BB30B4" w:rsidTr="004769A5">
        <w:trPr>
          <w:trHeight w:val="885"/>
        </w:trPr>
        <w:tc>
          <w:tcPr>
            <w:cnfStyle w:val="001000000000" w:firstRow="0" w:lastRow="0" w:firstColumn="1" w:lastColumn="0" w:oddVBand="0" w:evenVBand="0" w:oddHBand="0" w:evenHBand="0" w:firstRowFirstColumn="0" w:firstRowLastColumn="0" w:lastRowFirstColumn="0" w:lastRowLastColumn="0"/>
            <w:tcW w:w="2332" w:type="dxa"/>
            <w:hideMark/>
          </w:tcPr>
          <w:p w:rsidR="00FF41CC" w:rsidRPr="00D6045F" w:rsidRDefault="00AD5D16" w:rsidP="004769A5">
            <w:pPr>
              <w:spacing w:after="0"/>
              <w:jc w:val="left"/>
              <w:rPr>
                <w:rFonts w:eastAsia="Times New Roman"/>
                <w:lang w:eastAsia="en-GB"/>
              </w:rPr>
            </w:pPr>
            <w:r>
              <w:rPr>
                <w:rFonts w:eastAsia="Times New Roman"/>
                <w:lang w:eastAsia="en-GB"/>
              </w:rPr>
              <w:t>Sensitive</w:t>
            </w:r>
            <w:r w:rsidR="00FF41CC" w:rsidRPr="00D6045F">
              <w:rPr>
                <w:rFonts w:eastAsia="Times New Roman"/>
                <w:lang w:eastAsia="en-GB"/>
              </w:rPr>
              <w:t xml:space="preserve"> Data</w:t>
            </w:r>
          </w:p>
        </w:tc>
        <w:tc>
          <w:tcPr>
            <w:tcW w:w="6768" w:type="dxa"/>
            <w:hideMark/>
          </w:tcPr>
          <w:p w:rsidR="00FF41CC" w:rsidRPr="00D6045F" w:rsidRDefault="00FF41CC" w:rsidP="00E64432">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 xml:space="preserve">Within the UAE Model for Exchange of Classified Data, </w:t>
            </w:r>
            <w:r w:rsidR="00AD5D16">
              <w:rPr>
                <w:rFonts w:eastAsia="Times New Roman"/>
                <w:lang w:eastAsia="en-GB"/>
              </w:rPr>
              <w:t>Sensitive</w:t>
            </w:r>
            <w:r w:rsidRPr="00D6045F">
              <w:rPr>
                <w:rFonts w:eastAsia="Times New Roman"/>
                <w:lang w:eastAsia="en-GB"/>
              </w:rPr>
              <w:t xml:space="preserve"> Data is </w:t>
            </w:r>
            <w:r>
              <w:rPr>
                <w:rFonts w:eastAsia="Times New Roman"/>
                <w:lang w:eastAsia="en-GB"/>
              </w:rPr>
              <w:t xml:space="preserve">a type of Shared data, and the second highest level of classification overall. It is less highly classified than </w:t>
            </w:r>
            <w:r w:rsidR="00AD5D16">
              <w:rPr>
                <w:rFonts w:eastAsia="Times New Roman"/>
                <w:lang w:eastAsia="en-GB"/>
              </w:rPr>
              <w:t>Secret</w:t>
            </w:r>
            <w:r>
              <w:rPr>
                <w:rFonts w:eastAsia="Times New Roman"/>
                <w:lang w:eastAsia="en-GB"/>
              </w:rPr>
              <w:t xml:space="preserve"> Data (which is the only level of Closed data), yet more highly classified than </w:t>
            </w:r>
            <w:r w:rsidR="00E64432">
              <w:rPr>
                <w:rFonts w:eastAsia="Times New Roman"/>
                <w:lang w:eastAsia="en-GB"/>
              </w:rPr>
              <w:t>Confidential</w:t>
            </w:r>
            <w:r>
              <w:rPr>
                <w:rFonts w:eastAsia="Times New Roman"/>
                <w:lang w:eastAsia="en-GB"/>
              </w:rPr>
              <w:t xml:space="preserve"> Data (which is the other level of Shared Data).</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Conformance</w:t>
            </w:r>
          </w:p>
        </w:tc>
        <w:tc>
          <w:tcPr>
            <w:tcW w:w="6768" w:type="dxa"/>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 xml:space="preserve">Fulfilment of a requirement specified in a documented standard or specification. </w:t>
            </w:r>
          </w:p>
        </w:tc>
      </w:tr>
      <w:tr w:rsidR="00FF41CC" w:rsidRPr="00BB30B4" w:rsidTr="004769A5">
        <w:trPr>
          <w:trHeight w:val="445"/>
        </w:trPr>
        <w:tc>
          <w:tcPr>
            <w:cnfStyle w:val="001000000000" w:firstRow="0" w:lastRow="0" w:firstColumn="1" w:lastColumn="0" w:oddVBand="0" w:evenVBand="0" w:oddHBand="0" w:evenHBand="0" w:firstRowFirstColumn="0" w:firstRowLastColumn="0" w:lastRowFirstColumn="0" w:lastRowLastColumn="0"/>
            <w:tcW w:w="2332" w:type="dxa"/>
            <w:hideMark/>
          </w:tcPr>
          <w:p w:rsidR="00FF41CC" w:rsidRPr="00D6045F" w:rsidRDefault="00FF41CC" w:rsidP="004769A5">
            <w:pPr>
              <w:spacing w:after="0"/>
              <w:jc w:val="left"/>
              <w:rPr>
                <w:rFonts w:eastAsia="Times New Roman"/>
                <w:lang w:eastAsia="en-GB"/>
              </w:rPr>
            </w:pPr>
            <w:r w:rsidRPr="00D6045F">
              <w:rPr>
                <w:rFonts w:eastAsia="Times New Roman"/>
                <w:lang w:eastAsia="en-GB"/>
              </w:rPr>
              <w:t>Country</w:t>
            </w:r>
          </w:p>
        </w:tc>
        <w:tc>
          <w:tcPr>
            <w:tcW w:w="6768" w:type="dxa"/>
            <w:hideMark/>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 xml:space="preserve">the </w:t>
            </w:r>
            <w:r>
              <w:t>United Arab Emirates (UAE)</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2332" w:type="dxa"/>
            <w:hideMark/>
          </w:tcPr>
          <w:p w:rsidR="00FF41CC" w:rsidRPr="00D6045F" w:rsidRDefault="00FF41CC" w:rsidP="004769A5">
            <w:pPr>
              <w:spacing w:after="0"/>
              <w:jc w:val="left"/>
              <w:rPr>
                <w:rFonts w:eastAsia="Times New Roman"/>
                <w:lang w:eastAsia="en-GB"/>
              </w:rPr>
            </w:pPr>
            <w:r w:rsidRPr="00D6045F">
              <w:rPr>
                <w:rFonts w:eastAsia="Times New Roman"/>
                <w:lang w:eastAsia="en-GB"/>
              </w:rPr>
              <w:t>Data</w:t>
            </w:r>
          </w:p>
        </w:tc>
        <w:tc>
          <w:tcPr>
            <w:tcW w:w="6768" w:type="dxa"/>
            <w:hideMark/>
          </w:tcPr>
          <w:p w:rsidR="00FF41CC" w:rsidRPr="00F94BFA" w:rsidRDefault="00FF41CC" w:rsidP="004769A5">
            <w:pPr>
              <w:pStyle w:val="CommentText"/>
              <w:cnfStyle w:val="000000100000" w:firstRow="0" w:lastRow="0" w:firstColumn="0" w:lastColumn="0" w:oddVBand="0" w:evenVBand="0" w:oddHBand="1" w:evenHBand="0" w:firstRowFirstColumn="0" w:firstRowLastColumn="0" w:lastRowFirstColumn="0" w:lastRowLastColumn="0"/>
              <w:rPr>
                <w:sz w:val="22"/>
                <w:szCs w:val="24"/>
              </w:rPr>
            </w:pPr>
            <w:r w:rsidRPr="00F94BFA">
              <w:rPr>
                <w:sz w:val="22"/>
                <w:szCs w:val="24"/>
              </w:rPr>
              <w:t>A structured or unstructured set of datum, facts, concepts, instructions, information, observations or measurements that shall be in the form of numbers, letters, symbols, images, maps or any other form, in a manner that allows interpretation, exchange or manipulation by individuals or computers</w:t>
            </w:r>
          </w:p>
          <w:p w:rsidR="00FF41CC"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p>
          <w:p w:rsidR="00FF41CC"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p>
          <w:p w:rsidR="00FF41CC"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p>
          <w:p w:rsidR="00FF41CC"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p>
          <w:p w:rsidR="00FF41CC" w:rsidRPr="006D31F2"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r>
      <w:tr w:rsidR="00FF41CC" w:rsidRPr="00BB30B4" w:rsidTr="004769A5">
        <w:trPr>
          <w:trHeight w:val="590"/>
        </w:trPr>
        <w:tc>
          <w:tcPr>
            <w:cnfStyle w:val="001000000000" w:firstRow="0" w:lastRow="0" w:firstColumn="1" w:lastColumn="0" w:oddVBand="0" w:evenVBand="0" w:oddHBand="0" w:evenHBand="0" w:firstRowFirstColumn="0" w:firstRowLastColumn="0" w:lastRowFirstColumn="0" w:lastRowLastColumn="0"/>
            <w:tcW w:w="2332" w:type="dxa"/>
            <w:hideMark/>
          </w:tcPr>
          <w:p w:rsidR="00FF41CC" w:rsidRPr="00D6045F" w:rsidRDefault="00FF41CC" w:rsidP="004769A5">
            <w:pPr>
              <w:spacing w:after="0"/>
              <w:jc w:val="left"/>
              <w:rPr>
                <w:rFonts w:eastAsia="Times New Roman"/>
                <w:lang w:eastAsia="en-GB"/>
              </w:rPr>
            </w:pPr>
            <w:r w:rsidRPr="00D6045F">
              <w:rPr>
                <w:rFonts w:eastAsia="Times New Roman"/>
                <w:lang w:eastAsia="en-GB"/>
              </w:rPr>
              <w:t>Data access permission</w:t>
            </w:r>
          </w:p>
        </w:tc>
        <w:tc>
          <w:tcPr>
            <w:tcW w:w="6768" w:type="dxa"/>
            <w:hideMark/>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The permit and its conditions under which the shared data may be accessed by any authorized entity or person.</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1475"/>
        </w:trPr>
        <w:tc>
          <w:tcPr>
            <w:cnfStyle w:val="001000000000" w:firstRow="0" w:lastRow="0" w:firstColumn="1" w:lastColumn="0" w:oddVBand="0" w:evenVBand="0" w:oddHBand="0" w:evenHBand="0" w:firstRowFirstColumn="0" w:firstRowLastColumn="0" w:lastRowFirstColumn="0" w:lastRowLastColumn="0"/>
            <w:tcW w:w="2332" w:type="dxa"/>
            <w:hideMark/>
          </w:tcPr>
          <w:p w:rsidR="00FF41CC" w:rsidRPr="00D6045F" w:rsidRDefault="00FF41CC" w:rsidP="004769A5">
            <w:pPr>
              <w:spacing w:after="0"/>
              <w:jc w:val="left"/>
              <w:rPr>
                <w:rFonts w:eastAsia="Times New Roman"/>
                <w:lang w:eastAsia="en-GB"/>
              </w:rPr>
            </w:pPr>
            <w:r w:rsidRPr="00D6045F">
              <w:rPr>
                <w:rFonts w:eastAsia="Times New Roman"/>
                <w:lang w:eastAsia="en-GB"/>
              </w:rPr>
              <w:t>Data Classification Standard</w:t>
            </w:r>
          </w:p>
        </w:tc>
        <w:tc>
          <w:tcPr>
            <w:tcW w:w="6768" w:type="dxa"/>
            <w:hideMark/>
          </w:tcPr>
          <w:p w:rsidR="00FF41CC" w:rsidRPr="00D6045F" w:rsidRDefault="00FF41CC" w:rsidP="00E64432">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 xml:space="preserve">The standard by which datasets and unstructured data can be classified into </w:t>
            </w:r>
            <w:r w:rsidR="00AD5D16">
              <w:rPr>
                <w:rFonts w:eastAsia="Calibri" w:cs="Times New Roman"/>
                <w:i/>
                <w:iCs/>
                <w:noProof/>
                <w:color w:val="000000"/>
                <w:lang w:val="en-GB" w:eastAsia="en-GB"/>
              </w:rPr>
              <w:t>Open, Confedential, Sensitive,</w:t>
            </w:r>
            <w:r w:rsidR="00AD5D16" w:rsidRPr="00365BA1">
              <w:rPr>
                <w:rFonts w:eastAsia="Calibri" w:cs="Times New Roman"/>
                <w:noProof/>
                <w:color w:val="000000"/>
                <w:lang w:val="en-GB" w:eastAsia="en-GB"/>
              </w:rPr>
              <w:t xml:space="preserve"> and </w:t>
            </w:r>
            <w:r w:rsidR="00AD5D16">
              <w:rPr>
                <w:rFonts w:eastAsia="Calibri" w:cs="Times New Roman"/>
                <w:i/>
                <w:iCs/>
                <w:noProof/>
                <w:color w:val="000000"/>
                <w:lang w:val="en-GB" w:eastAsia="en-GB"/>
              </w:rPr>
              <w:t>Secret</w:t>
            </w:r>
            <w:r w:rsidR="00AD5D16" w:rsidRPr="00D6045F">
              <w:rPr>
                <w:rFonts w:eastAsia="Times New Roman"/>
                <w:lang w:eastAsia="en-GB"/>
              </w:rPr>
              <w:t xml:space="preserve"> </w:t>
            </w:r>
            <w:r w:rsidRPr="00D6045F">
              <w:rPr>
                <w:rFonts w:eastAsia="Times New Roman"/>
                <w:lang w:eastAsia="en-GB"/>
              </w:rPr>
              <w:t xml:space="preserve">data which then impacts whether the data can be published as Open Data, exchanged between Entities as Shared Data or </w:t>
            </w:r>
            <w:r>
              <w:rPr>
                <w:rFonts w:eastAsia="Times New Roman"/>
                <w:lang w:eastAsia="en-GB"/>
              </w:rPr>
              <w:t>should</w:t>
            </w:r>
            <w:r w:rsidRPr="00D6045F">
              <w:rPr>
                <w:rFonts w:eastAsia="Times New Roman"/>
                <w:lang w:eastAsia="en-GB"/>
              </w:rPr>
              <w:t xml:space="preserve"> be fully </w:t>
            </w:r>
            <w:r w:rsidR="00E64432">
              <w:rPr>
                <w:rFonts w:eastAsia="Times New Roman"/>
                <w:lang w:eastAsia="en-GB"/>
              </w:rPr>
              <w:t>Confidential</w:t>
            </w:r>
            <w:r w:rsidRPr="00D6045F">
              <w:rPr>
                <w:rFonts w:eastAsia="Times New Roman"/>
                <w:lang w:eastAsia="en-GB"/>
              </w:rPr>
              <w:t xml:space="preserve"> as Closed Data.</w:t>
            </w:r>
          </w:p>
        </w:tc>
      </w:tr>
      <w:tr w:rsidR="00FF41CC" w:rsidRPr="00BB30B4" w:rsidTr="004769A5">
        <w:trPr>
          <w:trHeight w:val="1555"/>
        </w:trPr>
        <w:tc>
          <w:tcPr>
            <w:cnfStyle w:val="001000000000" w:firstRow="0" w:lastRow="0" w:firstColumn="1" w:lastColumn="0" w:oddVBand="0" w:evenVBand="0" w:oddHBand="0" w:evenHBand="0" w:firstRowFirstColumn="0" w:firstRowLastColumn="0" w:lastRowFirstColumn="0" w:lastRowLastColumn="0"/>
            <w:tcW w:w="2332" w:type="dxa"/>
            <w:hideMark/>
          </w:tcPr>
          <w:p w:rsidR="00FF41CC" w:rsidRPr="00D6045F" w:rsidRDefault="00FF41CC" w:rsidP="004769A5">
            <w:pPr>
              <w:spacing w:after="0"/>
              <w:jc w:val="left"/>
              <w:rPr>
                <w:rFonts w:eastAsia="Times New Roman"/>
                <w:lang w:eastAsia="en-GB"/>
              </w:rPr>
            </w:pPr>
            <w:r w:rsidRPr="00D6045F">
              <w:rPr>
                <w:rFonts w:eastAsia="Times New Roman"/>
                <w:lang w:eastAsia="en-GB"/>
              </w:rPr>
              <w:t>Data Custodian</w:t>
            </w:r>
          </w:p>
        </w:tc>
        <w:tc>
          <w:tcPr>
            <w:tcW w:w="6768" w:type="dxa"/>
            <w:hideMark/>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 xml:space="preserve">A Data Custodian has business responsibility over their data. They should understand the value and risks associated with their data </w:t>
            </w:r>
            <w:r w:rsidRPr="00F75F1D">
              <w:t>so</w:t>
            </w:r>
            <w:r w:rsidRPr="00F75F1D">
              <w:rPr>
                <w:rFonts w:eastAsia="Times New Roman"/>
                <w:lang w:eastAsia="en-GB"/>
              </w:rPr>
              <w:t xml:space="preserve"> </w:t>
            </w:r>
            <w:r w:rsidRPr="00D6045F">
              <w:rPr>
                <w:rFonts w:eastAsia="Times New Roman"/>
                <w:lang w:eastAsia="en-GB"/>
              </w:rPr>
              <w:t>that they can effectively prioritize, classify</w:t>
            </w:r>
            <w:r>
              <w:rPr>
                <w:rFonts w:eastAsia="Times New Roman"/>
                <w:lang w:eastAsia="en-GB"/>
              </w:rPr>
              <w:t>,</w:t>
            </w:r>
            <w:r w:rsidRPr="00D6045F">
              <w:rPr>
                <w:rFonts w:eastAsia="Times New Roman"/>
                <w:lang w:eastAsia="en-GB"/>
              </w:rPr>
              <w:t xml:space="preserve"> and catalogue it. They will be responsible for determining whether the data should be Open or Shared and setting out the access permission rules.</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Data exchange</w:t>
            </w:r>
          </w:p>
        </w:tc>
        <w:tc>
          <w:tcPr>
            <w:tcW w:w="6768" w:type="dxa"/>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 xml:space="preserve">Sharing or providing </w:t>
            </w:r>
            <w:r>
              <w:rPr>
                <w:rFonts w:eastAsia="Times New Roman"/>
                <w:lang w:eastAsia="en-GB"/>
              </w:rPr>
              <w:t xml:space="preserve">data </w:t>
            </w:r>
            <w:r w:rsidRPr="00D6045F">
              <w:rPr>
                <w:rFonts w:eastAsia="Times New Roman"/>
                <w:lang w:eastAsia="en-GB"/>
              </w:rPr>
              <w:t>access to</w:t>
            </w:r>
            <w:r>
              <w:rPr>
                <w:rFonts w:eastAsia="Times New Roman"/>
                <w:lang w:eastAsia="en-GB"/>
              </w:rPr>
              <w:t xml:space="preserve"> a </w:t>
            </w:r>
            <w:r w:rsidRPr="00D6045F">
              <w:rPr>
                <w:rFonts w:eastAsia="Times New Roman"/>
                <w:lang w:eastAsia="en-GB"/>
              </w:rPr>
              <w:t xml:space="preserve">different entity than the one producing </w:t>
            </w:r>
            <w:r>
              <w:rPr>
                <w:rFonts w:eastAsia="Times New Roman"/>
                <w:lang w:eastAsia="en-GB"/>
              </w:rPr>
              <w:t>and</w:t>
            </w:r>
            <w:r w:rsidRPr="00D6045F">
              <w:rPr>
                <w:rFonts w:eastAsia="Times New Roman"/>
                <w:lang w:eastAsia="en-GB"/>
              </w:rPr>
              <w:t xml:space="preserve"> initially using the data.</w:t>
            </w:r>
          </w:p>
        </w:tc>
      </w:tr>
      <w:tr w:rsidR="00FF41CC" w:rsidRPr="00BB30B4" w:rsidTr="004769A5">
        <w:trPr>
          <w:trHeight w:val="1138"/>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B60E92">
              <w:rPr>
                <w:rFonts w:eastAsia="Times New Roman"/>
                <w:lang w:eastAsia="en-GB"/>
              </w:rPr>
              <w:t>Data Governance</w:t>
            </w:r>
          </w:p>
        </w:tc>
        <w:tc>
          <w:tcPr>
            <w:tcW w:w="6768" w:type="dxa"/>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60E92">
              <w:rPr>
                <w:rFonts w:eastAsia="Times New Roman"/>
                <w:lang w:eastAsia="en-GB"/>
              </w:rPr>
              <w:t>is a system of decision rights and accountabilities for information-related processes, executed according to agreed-upon models which describe who can take what actions with what information, and when, under what circumstances, using what methods.</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332" w:type="dxa"/>
            <w:hideMark/>
          </w:tcPr>
          <w:p w:rsidR="00FF41CC" w:rsidRPr="00D6045F" w:rsidRDefault="00FF41CC" w:rsidP="004769A5">
            <w:pPr>
              <w:spacing w:after="0"/>
              <w:jc w:val="left"/>
              <w:rPr>
                <w:rFonts w:eastAsia="Times New Roman"/>
                <w:lang w:eastAsia="en-GB"/>
              </w:rPr>
            </w:pPr>
            <w:r w:rsidRPr="00D6045F">
              <w:rPr>
                <w:rFonts w:eastAsia="Times New Roman"/>
                <w:lang w:eastAsia="en-GB"/>
              </w:rPr>
              <w:t>Data inventory</w:t>
            </w:r>
          </w:p>
        </w:tc>
        <w:tc>
          <w:tcPr>
            <w:tcW w:w="6768" w:type="dxa"/>
            <w:hideMark/>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An inventory or list of the datasets controlled or owned by an Entity.</w:t>
            </w:r>
          </w:p>
        </w:tc>
      </w:tr>
      <w:tr w:rsidR="00FF41CC" w:rsidRPr="00BB30B4" w:rsidTr="004769A5">
        <w:trPr>
          <w:trHeight w:val="590"/>
        </w:trPr>
        <w:tc>
          <w:tcPr>
            <w:cnfStyle w:val="001000000000" w:firstRow="0" w:lastRow="0" w:firstColumn="1" w:lastColumn="0" w:oddVBand="0" w:evenVBand="0" w:oddHBand="0" w:evenHBand="0" w:firstRowFirstColumn="0" w:firstRowLastColumn="0" w:lastRowFirstColumn="0" w:lastRowLastColumn="0"/>
            <w:tcW w:w="2332" w:type="dxa"/>
            <w:hideMark/>
          </w:tcPr>
          <w:p w:rsidR="00FF41CC" w:rsidRPr="00D6045F" w:rsidRDefault="00FF41CC" w:rsidP="004769A5">
            <w:pPr>
              <w:spacing w:after="0"/>
              <w:jc w:val="left"/>
              <w:rPr>
                <w:rFonts w:eastAsia="Times New Roman"/>
                <w:lang w:eastAsia="en-GB"/>
              </w:rPr>
            </w:pPr>
            <w:r w:rsidRPr="00D6045F">
              <w:rPr>
                <w:rFonts w:eastAsia="Times New Roman"/>
                <w:lang w:eastAsia="en-GB"/>
              </w:rPr>
              <w:t>Data Management</w:t>
            </w:r>
          </w:p>
        </w:tc>
        <w:tc>
          <w:tcPr>
            <w:tcW w:w="6768" w:type="dxa"/>
            <w:hideMark/>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Refers to the disciplines and techniques to manage data as an asset.</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1387"/>
        </w:trPr>
        <w:tc>
          <w:tcPr>
            <w:cnfStyle w:val="001000000000" w:firstRow="0" w:lastRow="0" w:firstColumn="1" w:lastColumn="0" w:oddVBand="0" w:evenVBand="0" w:oddHBand="0" w:evenHBand="0" w:firstRowFirstColumn="0" w:firstRowLastColumn="0" w:lastRowFirstColumn="0" w:lastRowLastColumn="0"/>
            <w:tcW w:w="2332" w:type="dxa"/>
            <w:hideMark/>
          </w:tcPr>
          <w:p w:rsidR="00FF41CC" w:rsidRPr="00D6045F" w:rsidRDefault="00FF41CC" w:rsidP="004769A5">
            <w:pPr>
              <w:spacing w:after="0"/>
              <w:jc w:val="left"/>
              <w:rPr>
                <w:rFonts w:eastAsia="Times New Roman"/>
                <w:lang w:eastAsia="en-GB"/>
              </w:rPr>
            </w:pPr>
            <w:r w:rsidRPr="00D6045F">
              <w:rPr>
                <w:rFonts w:eastAsia="Times New Roman"/>
                <w:lang w:eastAsia="en-GB"/>
              </w:rPr>
              <w:t>Data Management Officer</w:t>
            </w:r>
          </w:p>
        </w:tc>
        <w:tc>
          <w:tcPr>
            <w:tcW w:w="6768" w:type="dxa"/>
            <w:hideMark/>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 xml:space="preserve">The Data Management Officer (or DMO) is the delivery and operational lead for </w:t>
            </w:r>
            <w:r>
              <w:rPr>
                <w:rFonts w:eastAsia="Times New Roman"/>
                <w:lang w:eastAsia="en-GB"/>
              </w:rPr>
              <w:t>an</w:t>
            </w:r>
            <w:r w:rsidRPr="00D6045F">
              <w:rPr>
                <w:rFonts w:eastAsia="Times New Roman"/>
                <w:lang w:eastAsia="en-GB"/>
              </w:rPr>
              <w:t xml:space="preserve"> Entity’s data management activities. They could report </w:t>
            </w:r>
            <w:r>
              <w:rPr>
                <w:rFonts w:eastAsia="Times New Roman"/>
                <w:lang w:eastAsia="en-GB"/>
              </w:rPr>
              <w:t xml:space="preserve">to </w:t>
            </w:r>
            <w:r w:rsidRPr="00D6045F">
              <w:rPr>
                <w:rFonts w:eastAsia="Times New Roman"/>
                <w:lang w:eastAsia="en-GB"/>
              </w:rPr>
              <w:t xml:space="preserve">and deputize for the Director of Data and lead on coordinating the required change management processes to ensure conformance with Smart Data Framework standards. </w:t>
            </w:r>
          </w:p>
        </w:tc>
      </w:tr>
      <w:tr w:rsidR="00FF41CC" w:rsidRPr="00BB30B4" w:rsidTr="004769A5">
        <w:trPr>
          <w:trHeight w:val="590"/>
        </w:trPr>
        <w:tc>
          <w:tcPr>
            <w:cnfStyle w:val="001000000000" w:firstRow="0" w:lastRow="0" w:firstColumn="1" w:lastColumn="0" w:oddVBand="0" w:evenVBand="0" w:oddHBand="0" w:evenHBand="0" w:firstRowFirstColumn="0" w:firstRowLastColumn="0" w:lastRowFirstColumn="0" w:lastRowLastColumn="0"/>
            <w:tcW w:w="2332" w:type="dxa"/>
            <w:hideMark/>
          </w:tcPr>
          <w:p w:rsidR="00FF41CC" w:rsidRPr="00D6045F" w:rsidRDefault="00FF41CC" w:rsidP="004769A5">
            <w:pPr>
              <w:spacing w:after="0"/>
              <w:jc w:val="left"/>
              <w:rPr>
                <w:rFonts w:eastAsia="Times New Roman"/>
                <w:lang w:eastAsia="en-GB"/>
              </w:rPr>
            </w:pPr>
            <w:r w:rsidRPr="00D6045F">
              <w:rPr>
                <w:rFonts w:eastAsia="Times New Roman"/>
                <w:lang w:eastAsia="en-GB"/>
              </w:rPr>
              <w:t>Data Modelling</w:t>
            </w:r>
          </w:p>
        </w:tc>
        <w:tc>
          <w:tcPr>
            <w:tcW w:w="6768" w:type="dxa"/>
            <w:hideMark/>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The creation of a model or overall description of the data in a system or used in a business process.</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1244"/>
        </w:trPr>
        <w:tc>
          <w:tcPr>
            <w:cnfStyle w:val="001000000000" w:firstRow="0" w:lastRow="0" w:firstColumn="1" w:lastColumn="0" w:oddVBand="0" w:evenVBand="0" w:oddHBand="0" w:evenHBand="0" w:firstRowFirstColumn="0" w:firstRowLastColumn="0" w:lastRowFirstColumn="0" w:lastRowLastColumn="0"/>
            <w:tcW w:w="2332" w:type="dxa"/>
            <w:hideMark/>
          </w:tcPr>
          <w:p w:rsidR="00FF41CC" w:rsidRPr="00D6045F" w:rsidRDefault="00FF41CC" w:rsidP="004769A5">
            <w:pPr>
              <w:spacing w:after="0"/>
              <w:jc w:val="left"/>
              <w:rPr>
                <w:rFonts w:eastAsia="Times New Roman"/>
                <w:lang w:eastAsia="en-GB"/>
              </w:rPr>
            </w:pPr>
            <w:r w:rsidRPr="00D6045F">
              <w:rPr>
                <w:rFonts w:eastAsia="Times New Roman"/>
                <w:lang w:eastAsia="en-GB"/>
              </w:rPr>
              <w:t>Data prioritization</w:t>
            </w:r>
          </w:p>
        </w:tc>
        <w:tc>
          <w:tcPr>
            <w:tcW w:w="6768" w:type="dxa"/>
            <w:hideMark/>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The process of deciding which datasets should be prepared for publication or exchange</w:t>
            </w:r>
            <w:r>
              <w:rPr>
                <w:rFonts w:eastAsia="Times New Roman"/>
                <w:lang w:eastAsia="en-GB"/>
              </w:rPr>
              <w:t>,</w:t>
            </w:r>
            <w:r w:rsidRPr="00D6045F">
              <w:rPr>
                <w:rFonts w:eastAsia="Times New Roman"/>
                <w:lang w:eastAsia="en-GB"/>
              </w:rPr>
              <w:t xml:space="preserve"> </w:t>
            </w:r>
            <w:r>
              <w:rPr>
                <w:rFonts w:eastAsia="Times New Roman"/>
                <w:lang w:eastAsia="en-GB"/>
              </w:rPr>
              <w:t>and in what order,</w:t>
            </w:r>
            <w:r w:rsidRPr="00D6045F">
              <w:rPr>
                <w:rFonts w:eastAsia="Times New Roman"/>
                <w:lang w:eastAsia="en-GB"/>
              </w:rPr>
              <w:t xml:space="preserve"> within an Entity. It is recommended this is done according to a series of criteria which assess each dataset against the value and benefit of publication and readiness for publication described in the </w:t>
            </w:r>
            <w:r>
              <w:rPr>
                <w:rFonts w:eastAsia="Times New Roman"/>
                <w:lang w:eastAsia="en-GB"/>
              </w:rPr>
              <w:t>Implementation Guide</w:t>
            </w:r>
            <w:r w:rsidRPr="00D6045F">
              <w:rPr>
                <w:rFonts w:eastAsia="Times New Roman"/>
                <w:lang w:eastAsia="en-GB"/>
              </w:rPr>
              <w:t>.</w:t>
            </w:r>
          </w:p>
        </w:tc>
      </w:tr>
      <w:tr w:rsidR="00FF41CC" w:rsidRPr="00BB30B4" w:rsidTr="004769A5">
        <w:trPr>
          <w:trHeight w:val="837"/>
        </w:trPr>
        <w:tc>
          <w:tcPr>
            <w:cnfStyle w:val="001000000000" w:firstRow="0" w:lastRow="0" w:firstColumn="1" w:lastColumn="0" w:oddVBand="0" w:evenVBand="0" w:oddHBand="0" w:evenHBand="0" w:firstRowFirstColumn="0" w:firstRowLastColumn="0" w:lastRowFirstColumn="0" w:lastRowLastColumn="0"/>
            <w:tcW w:w="2332" w:type="dxa"/>
            <w:hideMark/>
          </w:tcPr>
          <w:p w:rsidR="00FF41CC" w:rsidRPr="00D6045F" w:rsidRDefault="00FF41CC" w:rsidP="004769A5">
            <w:pPr>
              <w:spacing w:after="0"/>
              <w:jc w:val="left"/>
              <w:rPr>
                <w:rFonts w:eastAsia="Times New Roman"/>
                <w:lang w:eastAsia="en-GB"/>
              </w:rPr>
            </w:pPr>
            <w:r w:rsidRPr="00D6045F">
              <w:rPr>
                <w:rFonts w:eastAsia="Times New Roman"/>
                <w:lang w:eastAsia="en-GB"/>
              </w:rPr>
              <w:t>Data provider</w:t>
            </w:r>
          </w:p>
        </w:tc>
        <w:tc>
          <w:tcPr>
            <w:tcW w:w="6768" w:type="dxa"/>
            <w:hideMark/>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Any governmental</w:t>
            </w:r>
            <w:r>
              <w:rPr>
                <w:rFonts w:eastAsia="Times New Roman"/>
                <w:lang w:eastAsia="en-GB"/>
              </w:rPr>
              <w:t xml:space="preserve">, </w:t>
            </w:r>
            <w:r w:rsidRPr="00D6045F">
              <w:rPr>
                <w:rFonts w:eastAsia="Times New Roman"/>
                <w:lang w:eastAsia="en-GB"/>
              </w:rPr>
              <w:t>semi-governmental</w:t>
            </w:r>
            <w:r>
              <w:rPr>
                <w:rFonts w:eastAsia="Times New Roman"/>
                <w:lang w:eastAsia="en-GB"/>
              </w:rPr>
              <w:t>, or</w:t>
            </w:r>
            <w:r w:rsidRPr="00D6045F">
              <w:rPr>
                <w:rFonts w:eastAsia="Times New Roman"/>
                <w:lang w:eastAsia="en-GB"/>
              </w:rPr>
              <w:t xml:space="preserve"> private sector</w:t>
            </w:r>
            <w:r>
              <w:rPr>
                <w:rFonts w:eastAsia="Times New Roman"/>
                <w:lang w:eastAsia="en-GB"/>
              </w:rPr>
              <w:t xml:space="preserve"> entity</w:t>
            </w:r>
            <w:r w:rsidRPr="00D6045F">
              <w:rPr>
                <w:rFonts w:eastAsia="Times New Roman"/>
                <w:lang w:eastAsia="en-GB"/>
              </w:rPr>
              <w:t>, or a</w:t>
            </w:r>
            <w:r>
              <w:rPr>
                <w:rFonts w:eastAsia="Times New Roman"/>
                <w:lang w:eastAsia="en-GB"/>
              </w:rPr>
              <w:t>ny</w:t>
            </w:r>
            <w:r w:rsidRPr="00D6045F">
              <w:rPr>
                <w:rFonts w:eastAsia="Times New Roman"/>
                <w:lang w:eastAsia="en-GB"/>
              </w:rPr>
              <w:t xml:space="preserve"> natural person who offers the data in any form, in a way that does not conflict with the laws in force in the </w:t>
            </w:r>
            <w:r>
              <w:rPr>
                <w:rFonts w:eastAsia="Times New Roman"/>
                <w:lang w:eastAsia="en-GB"/>
              </w:rPr>
              <w:t>United Arab Emirates</w:t>
            </w:r>
            <w:r w:rsidRPr="00D6045F">
              <w:rPr>
                <w:rFonts w:eastAsia="Times New Roman"/>
                <w:lang w:eastAsia="en-GB"/>
              </w:rPr>
              <w:t>.</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Data publication</w:t>
            </w:r>
          </w:p>
        </w:tc>
        <w:tc>
          <w:tcPr>
            <w:tcW w:w="6768" w:type="dxa"/>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The process of making data available to others, through publication on the web, electronic platform, Government Service Bus or via an API.</w:t>
            </w:r>
          </w:p>
        </w:tc>
      </w:tr>
      <w:tr w:rsidR="00FF41CC" w:rsidRPr="00BB30B4" w:rsidTr="004769A5">
        <w:trPr>
          <w:trHeight w:val="1127"/>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Data Quality Audit</w:t>
            </w:r>
          </w:p>
        </w:tc>
        <w:tc>
          <w:tcPr>
            <w:tcW w:w="6768" w:type="dxa"/>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An assessment of the quality level of a specific dataset against the Data Quality Maturity Framework or an Entity-wide assessment of data quality practices against the Data Quality Principles found in the UAE Smart Data Standards.</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1127"/>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Data Quality Requirement level</w:t>
            </w:r>
          </w:p>
        </w:tc>
        <w:tc>
          <w:tcPr>
            <w:tcW w:w="6768" w:type="dxa"/>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A specification for the data quality requirements of a dataset (as compared to the Data Quality Principles directly or by using the Data Quality Maturity Matrix), relevant to the current use of the data or potential use of the data. Should be informed by consultation with existing and potential users.</w:t>
            </w:r>
          </w:p>
        </w:tc>
      </w:tr>
      <w:tr w:rsidR="00FF41CC" w:rsidRPr="00BB30B4" w:rsidTr="004769A5">
        <w:trPr>
          <w:trHeight w:val="1475"/>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Dataset</w:t>
            </w:r>
          </w:p>
        </w:tc>
        <w:tc>
          <w:tcPr>
            <w:tcW w:w="6768" w:type="dxa"/>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A collection of data that it makes sense to group together, along with the metadata and schema that describes it. Each Entity identifies the datasets specific to supporting the needs of their respective mission or business functions. Note that a dataset is a deliberately flexible concept. A given dataset may represent an entire database consisting of multiple distinct entity classes, or may represent a single table in a database, or a map.</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Data Specialist</w:t>
            </w:r>
          </w:p>
        </w:tc>
        <w:tc>
          <w:tcPr>
            <w:tcW w:w="6768" w:type="dxa"/>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A role with technical responsibility over data</w:t>
            </w:r>
            <w:r>
              <w:rPr>
                <w:rFonts w:eastAsia="Times New Roman"/>
                <w:lang w:eastAsia="en-GB"/>
              </w:rPr>
              <w:t xml:space="preserve">, typically </w:t>
            </w:r>
            <w:r w:rsidRPr="00D6045F">
              <w:rPr>
                <w:rFonts w:eastAsia="Times New Roman"/>
                <w:lang w:eastAsia="en-GB"/>
              </w:rPr>
              <w:t xml:space="preserve">within IT or database administrator teams. They will facilitate between the IT and business teams and ensure </w:t>
            </w:r>
            <w:r>
              <w:rPr>
                <w:rFonts w:eastAsia="Times New Roman"/>
                <w:lang w:eastAsia="en-GB"/>
              </w:rPr>
              <w:t xml:space="preserve">that </w:t>
            </w:r>
            <w:r w:rsidRPr="00D6045F">
              <w:rPr>
                <w:rFonts w:eastAsia="Times New Roman"/>
                <w:lang w:eastAsia="en-GB"/>
              </w:rPr>
              <w:t xml:space="preserve">the data </w:t>
            </w:r>
            <w:r>
              <w:rPr>
                <w:rFonts w:eastAsia="Times New Roman"/>
                <w:lang w:eastAsia="en-GB"/>
              </w:rPr>
              <w:t xml:space="preserve">for which </w:t>
            </w:r>
            <w:r w:rsidRPr="00D6045F">
              <w:rPr>
                <w:rFonts w:eastAsia="Times New Roman"/>
                <w:lang w:eastAsia="en-GB"/>
              </w:rPr>
              <w:t>they are responsible meets the format and quality requirements in the UAE Smart Data Standards.</w:t>
            </w:r>
          </w:p>
        </w:tc>
      </w:tr>
      <w:tr w:rsidR="00FF41CC" w:rsidRPr="00BB30B4" w:rsidTr="004769A5">
        <w:trPr>
          <w:trHeight w:val="1132"/>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Data sprints</w:t>
            </w:r>
          </w:p>
        </w:tc>
        <w:tc>
          <w:tcPr>
            <w:tcW w:w="6768" w:type="dxa"/>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A program-managed sequence of data publishing cycles, in which batches of data (starting with the highest priority data) are catalogued by adding metadata, an appropriate format, a schema if applicable</w:t>
            </w:r>
            <w:r>
              <w:rPr>
                <w:rFonts w:eastAsia="Times New Roman"/>
                <w:lang w:eastAsia="en-GB"/>
              </w:rPr>
              <w:t>,</w:t>
            </w:r>
            <w:r w:rsidRPr="00D6045F">
              <w:rPr>
                <w:rFonts w:eastAsia="Times New Roman"/>
                <w:lang w:eastAsia="en-GB"/>
              </w:rPr>
              <w:t xml:space="preserve"> and any data quality related changes or responsibilities put in place.  </w:t>
            </w:r>
          </w:p>
        </w:tc>
      </w:tr>
      <w:tr w:rsidR="00440290" w:rsidRPr="00BB30B4" w:rsidTr="00440290">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332" w:type="dxa"/>
          </w:tcPr>
          <w:p w:rsidR="00440290" w:rsidRPr="00D6045F" w:rsidRDefault="00440290" w:rsidP="004769A5">
            <w:pPr>
              <w:spacing w:after="0"/>
              <w:jc w:val="left"/>
              <w:rPr>
                <w:rFonts w:eastAsia="Times New Roman"/>
                <w:lang w:eastAsia="en-GB"/>
              </w:rPr>
            </w:pPr>
            <w:r>
              <w:rPr>
                <w:rFonts w:eastAsia="Times New Roman"/>
                <w:lang w:eastAsia="en-GB"/>
              </w:rPr>
              <w:t>Data Subject</w:t>
            </w:r>
          </w:p>
        </w:tc>
        <w:tc>
          <w:tcPr>
            <w:tcW w:w="6768" w:type="dxa"/>
          </w:tcPr>
          <w:p w:rsidR="00440290" w:rsidRPr="00D6045F" w:rsidRDefault="00440290"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A</w:t>
            </w:r>
            <w:r w:rsidRPr="00440290">
              <w:rPr>
                <w:rFonts w:eastAsia="Times New Roman"/>
                <w:lang w:eastAsia="en-GB"/>
              </w:rPr>
              <w:t>ny person whose personal data is being collected, held or processed</w:t>
            </w:r>
          </w:p>
        </w:tc>
      </w:tr>
      <w:tr w:rsidR="00FF41CC" w:rsidRPr="00BB30B4" w:rsidTr="004769A5">
        <w:trPr>
          <w:trHeight w:val="885"/>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Data User</w:t>
            </w:r>
          </w:p>
        </w:tc>
        <w:tc>
          <w:tcPr>
            <w:tcW w:w="6768" w:type="dxa"/>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Any entity or person wishing to take advantage of and use open or shared data in accordance with the terms and conditions on which such data are made available.</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Decisions</w:t>
            </w:r>
          </w:p>
        </w:tc>
        <w:tc>
          <w:tcPr>
            <w:tcW w:w="6768" w:type="dxa"/>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 xml:space="preserve">Includes instructions, directives and regulations issued by the Committee or the Office regarding the performance of tasks and responsibilities. </w:t>
            </w:r>
          </w:p>
        </w:tc>
      </w:tr>
      <w:tr w:rsidR="00FF41CC" w:rsidRPr="00BB30B4" w:rsidTr="004769A5">
        <w:trPr>
          <w:trHeight w:val="2534"/>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Director of Data</w:t>
            </w:r>
          </w:p>
        </w:tc>
        <w:tc>
          <w:tcPr>
            <w:tcW w:w="6768" w:type="dxa"/>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A senior and empowered staff member who will lead the Entity’s Data program, champion and promote data management processes and effective data publication and exchange</w:t>
            </w:r>
            <w:r>
              <w:rPr>
                <w:rFonts w:eastAsia="Times New Roman"/>
                <w:lang w:eastAsia="en-GB"/>
              </w:rPr>
              <w:t>,</w:t>
            </w:r>
            <w:r w:rsidRPr="00D6045F">
              <w:rPr>
                <w:rFonts w:eastAsia="Times New Roman"/>
                <w:lang w:eastAsia="en-GB"/>
              </w:rPr>
              <w:t xml:space="preserve"> and ensure </w:t>
            </w:r>
            <w:r>
              <w:rPr>
                <w:rFonts w:eastAsia="Times New Roman"/>
                <w:lang w:eastAsia="en-GB"/>
              </w:rPr>
              <w:t xml:space="preserve">that </w:t>
            </w:r>
            <w:r w:rsidRPr="00D6045F">
              <w:rPr>
                <w:rFonts w:eastAsia="Times New Roman"/>
                <w:lang w:eastAsia="en-GB"/>
              </w:rPr>
              <w:t>strategic goals are realized. Ideally, the Director of Data should be a member of the Entity’s management board; as a minimum, they must be a senior and empowered individual with an ability to rapidly escalate key risks and issues for resolution at the highest levels in the Entity. For smaller Entities this role might be performed on a part-time basis, for example by an existing member of staff but with additional assigned responsibilities.</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Pr>
                <w:rFonts w:eastAsia="Times New Roman"/>
                <w:lang w:eastAsia="en-GB"/>
              </w:rPr>
              <w:t>Entity</w:t>
            </w:r>
          </w:p>
        </w:tc>
        <w:tc>
          <w:tcPr>
            <w:tcW w:w="6768" w:type="dxa"/>
          </w:tcPr>
          <w:p w:rsidR="00FF41CC" w:rsidRDefault="00FF41CC" w:rsidP="004769A5">
            <w:pPr>
              <w:spacing w:after="0"/>
              <w:ind w:left="3"/>
              <w:cnfStyle w:val="000000100000" w:firstRow="0" w:lastRow="0" w:firstColumn="0" w:lastColumn="0" w:oddVBand="0" w:evenVBand="0" w:oddHBand="1" w:evenHBand="0" w:firstRowFirstColumn="0" w:firstRowLastColumn="0" w:lastRowFirstColumn="0" w:lastRowLastColumn="0"/>
            </w:pPr>
            <w:r>
              <w:t>Any organization or body defined as any of the following within this document:</w:t>
            </w:r>
          </w:p>
          <w:p w:rsidR="00FF41CC" w:rsidRPr="00E863C9" w:rsidRDefault="00FF41CC" w:rsidP="00FF41CC">
            <w:pPr>
              <w:pStyle w:val="ListParagraph"/>
              <w:numPr>
                <w:ilvl w:val="0"/>
                <w:numId w:val="38"/>
              </w:numPr>
              <w:spacing w:after="0"/>
              <w:ind w:left="714" w:hanging="357"/>
              <w:contextualSpacing w:val="0"/>
              <w:cnfStyle w:val="000000100000" w:firstRow="0" w:lastRow="0" w:firstColumn="0" w:lastColumn="0" w:oddVBand="0" w:evenVBand="0" w:oddHBand="1" w:evenHBand="0" w:firstRowFirstColumn="0" w:firstRowLastColumn="0" w:lastRowFirstColumn="0" w:lastRowLastColumn="0"/>
            </w:pPr>
            <w:r w:rsidRPr="00E863C9">
              <w:t>Federal Government Entities (FGEs)</w:t>
            </w:r>
          </w:p>
          <w:p w:rsidR="00FF41CC" w:rsidRPr="00E863C9" w:rsidRDefault="00FF41CC" w:rsidP="00FF41CC">
            <w:pPr>
              <w:pStyle w:val="ListParagraph"/>
              <w:numPr>
                <w:ilvl w:val="0"/>
                <w:numId w:val="38"/>
              </w:numPr>
              <w:spacing w:after="0"/>
              <w:ind w:left="714" w:hanging="357"/>
              <w:contextualSpacing w:val="0"/>
              <w:cnfStyle w:val="000000100000" w:firstRow="0" w:lastRow="0" w:firstColumn="0" w:lastColumn="0" w:oddVBand="0" w:evenVBand="0" w:oddHBand="1" w:evenHBand="0" w:firstRowFirstColumn="0" w:firstRowLastColumn="0" w:lastRowFirstColumn="0" w:lastRowLastColumn="0"/>
            </w:pPr>
            <w:r w:rsidRPr="00E863C9">
              <w:t>Local</w:t>
            </w:r>
            <w:r>
              <w:t xml:space="preserve"> </w:t>
            </w:r>
            <w:r w:rsidRPr="00E863C9">
              <w:t>Government Entities</w:t>
            </w:r>
          </w:p>
          <w:p w:rsidR="00FF41CC" w:rsidRPr="00E863C9" w:rsidRDefault="00FF41CC" w:rsidP="00FF41CC">
            <w:pPr>
              <w:pStyle w:val="ListParagraph"/>
              <w:numPr>
                <w:ilvl w:val="0"/>
                <w:numId w:val="38"/>
              </w:numPr>
              <w:spacing w:after="0"/>
              <w:ind w:left="714" w:hanging="357"/>
              <w:contextualSpacing w:val="0"/>
              <w:cnfStyle w:val="000000100000" w:firstRow="0" w:lastRow="0" w:firstColumn="0" w:lastColumn="0" w:oddVBand="0" w:evenVBand="0" w:oddHBand="1" w:evenHBand="0" w:firstRowFirstColumn="0" w:firstRowLastColumn="0" w:lastRowFirstColumn="0" w:lastRowLastColumn="0"/>
            </w:pPr>
            <w:r w:rsidRPr="00E863C9">
              <w:t>Semi-Government Entities</w:t>
            </w:r>
          </w:p>
          <w:p w:rsidR="00FF41CC" w:rsidRPr="00A27DF1" w:rsidRDefault="00FF41CC" w:rsidP="00FF41CC">
            <w:pPr>
              <w:pStyle w:val="ListParagraph"/>
              <w:numPr>
                <w:ilvl w:val="0"/>
                <w:numId w:val="38"/>
              </w:numPr>
              <w:spacing w:after="0"/>
              <w:ind w:left="714" w:hanging="357"/>
              <w:contextualSpacing w:val="0"/>
              <w:cnfStyle w:val="000000100000" w:firstRow="0" w:lastRow="0" w:firstColumn="0" w:lastColumn="0" w:oddVBand="0" w:evenVBand="0" w:oddHBand="1" w:evenHBand="0" w:firstRowFirstColumn="0" w:firstRowLastColumn="0" w:lastRowFirstColumn="0" w:lastRowLastColumn="0"/>
            </w:pPr>
            <w:r w:rsidRPr="00E863C9">
              <w:t xml:space="preserve">Private Sector </w:t>
            </w:r>
            <w:r>
              <w:t>Entities</w:t>
            </w:r>
          </w:p>
        </w:tc>
      </w:tr>
      <w:tr w:rsidR="00FF41CC" w:rsidRPr="00BB30B4" w:rsidTr="004769A5">
        <w:trPr>
          <w:trHeight w:val="885"/>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Entity Roadmap</w:t>
            </w:r>
          </w:p>
        </w:tc>
        <w:tc>
          <w:tcPr>
            <w:tcW w:w="6768" w:type="dxa"/>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A time-based plan for the Entity as a whole to mature its data management practices and meet the requirements and recommendations of the UAE Smart Data Framework.</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Federal Government</w:t>
            </w:r>
          </w:p>
        </w:tc>
        <w:tc>
          <w:tcPr>
            <w:tcW w:w="6768" w:type="dxa"/>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Government of the United Arab Emirates.</w:t>
            </w:r>
          </w:p>
        </w:tc>
      </w:tr>
      <w:tr w:rsidR="00FF41CC" w:rsidRPr="00BB30B4" w:rsidTr="004769A5">
        <w:trPr>
          <w:trHeight w:val="872"/>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Federal Government Entity</w:t>
            </w:r>
          </w:p>
        </w:tc>
        <w:tc>
          <w:tcPr>
            <w:tcW w:w="6768" w:type="dxa"/>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 xml:space="preserve">Any ministry, authority, </w:t>
            </w:r>
            <w:r>
              <w:rPr>
                <w:rFonts w:eastAsia="Times New Roman"/>
                <w:lang w:eastAsia="en-GB"/>
              </w:rPr>
              <w:t>directorate</w:t>
            </w:r>
            <w:r w:rsidRPr="00D6045F">
              <w:rPr>
                <w:rFonts w:eastAsia="Times New Roman"/>
                <w:lang w:eastAsia="en-GB"/>
              </w:rPr>
              <w:t xml:space="preserve">, public body, independent body, public </w:t>
            </w:r>
            <w:r>
              <w:rPr>
                <w:rFonts w:eastAsia="Times New Roman"/>
                <w:lang w:eastAsia="en-GB"/>
              </w:rPr>
              <w:t>entity</w:t>
            </w:r>
            <w:r w:rsidRPr="00D6045F">
              <w:rPr>
                <w:rFonts w:eastAsia="Times New Roman"/>
                <w:lang w:eastAsia="en-GB"/>
              </w:rPr>
              <w:t xml:space="preserve">, federal government council, or any other government or public </w:t>
            </w:r>
            <w:r>
              <w:rPr>
                <w:rFonts w:eastAsia="Times New Roman"/>
                <w:lang w:eastAsia="en-GB"/>
              </w:rPr>
              <w:t>entity</w:t>
            </w:r>
            <w:r w:rsidRPr="00D6045F">
              <w:rPr>
                <w:rFonts w:eastAsia="Times New Roman"/>
                <w:lang w:eastAsia="en-GB"/>
              </w:rPr>
              <w:t xml:space="preserve"> of the U</w:t>
            </w:r>
            <w:r>
              <w:rPr>
                <w:rFonts w:eastAsia="Times New Roman"/>
                <w:lang w:eastAsia="en-GB"/>
              </w:rPr>
              <w:t xml:space="preserve">nited Arab Emirates </w:t>
            </w:r>
            <w:r w:rsidRPr="00D6045F">
              <w:rPr>
                <w:rFonts w:eastAsia="Times New Roman"/>
                <w:lang w:eastAsia="en-GB"/>
              </w:rPr>
              <w:t>federal government</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Format</w:t>
            </w:r>
          </w:p>
        </w:tc>
        <w:tc>
          <w:tcPr>
            <w:tcW w:w="6768" w:type="dxa"/>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 xml:space="preserve">A standard way in which information is encoded for storage and transmission by computers. It specifies the way in which data is arranged in such a way that the data can be read by software applications.  </w:t>
            </w:r>
          </w:p>
        </w:tc>
      </w:tr>
      <w:tr w:rsidR="00FF41CC" w:rsidRPr="00BB30B4" w:rsidTr="004769A5">
        <w:trPr>
          <w:trHeight w:val="885"/>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Government Entities</w:t>
            </w:r>
          </w:p>
        </w:tc>
        <w:tc>
          <w:tcPr>
            <w:tcW w:w="6768" w:type="dxa"/>
          </w:tcPr>
          <w:p w:rsidR="00FF41CC" w:rsidRPr="004F5F47" w:rsidRDefault="00FF41CC" w:rsidP="004769A5">
            <w:pPr>
              <w:spacing w:after="0"/>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i/>
              </w:rPr>
            </w:pPr>
            <w:r w:rsidRPr="00D6045F">
              <w:rPr>
                <w:rFonts w:eastAsia="Times New Roman"/>
                <w:lang w:eastAsia="en-GB"/>
              </w:rPr>
              <w:t xml:space="preserve">Ministries, bodies and </w:t>
            </w:r>
            <w:r>
              <w:rPr>
                <w:rFonts w:eastAsia="Times New Roman"/>
                <w:lang w:eastAsia="en-GB"/>
              </w:rPr>
              <w:t>entities</w:t>
            </w:r>
            <w:r w:rsidRPr="00D6045F">
              <w:rPr>
                <w:rFonts w:eastAsia="Times New Roman"/>
                <w:lang w:eastAsia="en-GB"/>
              </w:rPr>
              <w:t xml:space="preserve"> of the Federal Government as well as </w:t>
            </w:r>
            <w:r>
              <w:rPr>
                <w:rFonts w:eastAsia="Times New Roman"/>
                <w:lang w:eastAsia="en-GB"/>
              </w:rPr>
              <w:t>directorates</w:t>
            </w:r>
            <w:r w:rsidRPr="00D6045F">
              <w:rPr>
                <w:rFonts w:eastAsia="Times New Roman"/>
                <w:lang w:eastAsia="en-GB"/>
              </w:rPr>
              <w:t>, bodies and institutions of the Local Government</w:t>
            </w:r>
            <w:r w:rsidRPr="0003162D">
              <w:rPr>
                <w:rFonts w:ascii="Simplified Arabic" w:hAnsi="Simplified Arabic" w:cs="Simplified Arabic"/>
                <w:i/>
                <w:rtl/>
              </w:rPr>
              <w:t>.</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Government data</w:t>
            </w:r>
          </w:p>
        </w:tc>
        <w:tc>
          <w:tcPr>
            <w:tcW w:w="6768" w:type="dxa"/>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 xml:space="preserve">Electronic or non-electronic data or information of or belonging to the Federal Government or local governments of the Emirates of the </w:t>
            </w:r>
            <w:r>
              <w:rPr>
                <w:rFonts w:eastAsia="Times New Roman"/>
                <w:lang w:eastAsia="en-GB"/>
              </w:rPr>
              <w:t>United Arab Emirates</w:t>
            </w:r>
            <w:r w:rsidRPr="00D6045F">
              <w:rPr>
                <w:rFonts w:eastAsia="Times New Roman"/>
                <w:lang w:eastAsia="en-GB"/>
              </w:rPr>
              <w:t>, the public or federal bodies</w:t>
            </w:r>
            <w:r>
              <w:rPr>
                <w:rFonts w:eastAsia="Times New Roman"/>
                <w:lang w:eastAsia="en-GB"/>
              </w:rPr>
              <w:t>,</w:t>
            </w:r>
            <w:r w:rsidRPr="00D6045F">
              <w:rPr>
                <w:rFonts w:eastAsia="Times New Roman"/>
                <w:lang w:eastAsia="en-GB"/>
              </w:rPr>
              <w:t xml:space="preserve"> or the local public institutions.</w:t>
            </w:r>
          </w:p>
        </w:tc>
      </w:tr>
      <w:tr w:rsidR="00FF41CC" w:rsidRPr="00BB30B4" w:rsidTr="004769A5">
        <w:trPr>
          <w:trHeight w:val="590"/>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Identifiable information</w:t>
            </w:r>
          </w:p>
        </w:tc>
        <w:tc>
          <w:tcPr>
            <w:tcW w:w="6768" w:type="dxa"/>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Any information or personal data that reveals the identity of a living individual</w:t>
            </w:r>
            <w:r>
              <w:rPr>
                <w:rFonts w:eastAsia="Times New Roman"/>
                <w:lang w:eastAsia="en-GB"/>
              </w:rPr>
              <w:t xml:space="preserve"> or natural person</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Individual</w:t>
            </w:r>
          </w:p>
        </w:tc>
        <w:tc>
          <w:tcPr>
            <w:tcW w:w="6768" w:type="dxa"/>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For purposes of jurisprudence, an individual is a human entity</w:t>
            </w:r>
            <w:r w:rsidRPr="00D6045F">
              <w:rPr>
                <w:rFonts w:eastAsia="Times New Roman"/>
                <w:lang w:eastAsia="en-GB"/>
              </w:rPr>
              <w:t xml:space="preserve"> or natural person</w:t>
            </w:r>
          </w:p>
        </w:tc>
      </w:tr>
      <w:tr w:rsidR="00FF41CC" w:rsidRPr="00BB30B4" w:rsidTr="004769A5">
        <w:trPr>
          <w:trHeight w:val="590"/>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Information and Knowledge</w:t>
            </w:r>
          </w:p>
        </w:tc>
        <w:tc>
          <w:tcPr>
            <w:tcW w:w="6768" w:type="dxa"/>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Any useful results that are derived from data processing, that are also used for purposes of the strategy and the policy.</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2229"/>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Intellectual Property Rights</w:t>
            </w:r>
          </w:p>
        </w:tc>
        <w:tc>
          <w:tcPr>
            <w:tcW w:w="6768" w:type="dxa"/>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Innovations by the mind, such as inventions, literary, artistic, or scientific works, designs, logos, names and images used in trading. Intellectual property is also legally protected by such rights, e.g. patents, copyright and trademarks that enable people to gain recognition or financial benefit from their innovation or invention. Through establishing a proper balance between the interests of innovators and the those of the general public, the system of intellectual property rights aims at creating an environment that promotes the prosperity of creativity and innovation.</w:t>
            </w:r>
          </w:p>
        </w:tc>
      </w:tr>
      <w:tr w:rsidR="00FF41CC" w:rsidRPr="00BB30B4" w:rsidTr="004769A5">
        <w:trPr>
          <w:trHeight w:val="1768"/>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Pr>
                <w:rFonts w:eastAsia="Times New Roman"/>
                <w:lang w:eastAsia="en-GB"/>
              </w:rPr>
              <w:t>Legal Person</w:t>
            </w:r>
          </w:p>
        </w:tc>
        <w:tc>
          <w:tcPr>
            <w:tcW w:w="6768" w:type="dxa"/>
          </w:tcPr>
          <w:p w:rsidR="00FF41CC" w:rsidRPr="00AE5E3D" w:rsidRDefault="00FF41CC" w:rsidP="004769A5">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222222"/>
                <w:szCs w:val="22"/>
                <w:shd w:val="clear" w:color="auto" w:fill="FFFFFF"/>
              </w:rPr>
            </w:pPr>
            <w:r w:rsidRPr="00FC766E">
              <w:rPr>
                <w:rFonts w:eastAsia="Times New Roman"/>
                <w:lang w:eastAsia="en-GB"/>
              </w:rPr>
              <w:t>A non-human entity recognized as a legal entity having distinct identity, legal personality, and duties and rights. In other words, an entity created by law that is treated as a person for limited legal purposes - corporations, for example. Legal persons can sue and be sued, own property, and enter into contracts. Also called artificial person, juridical entity, or juristic person.</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Local Government</w:t>
            </w:r>
          </w:p>
        </w:tc>
        <w:tc>
          <w:tcPr>
            <w:tcW w:w="6768" w:type="dxa"/>
          </w:tcPr>
          <w:p w:rsidR="00FF41CC" w:rsidRPr="00AE5E3D" w:rsidRDefault="00FF41CC" w:rsidP="004769A5">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Cs w:val="22"/>
                <w:lang w:eastAsia="en-GB"/>
              </w:rPr>
            </w:pPr>
            <w:r w:rsidRPr="00AE5E3D">
              <w:rPr>
                <w:rFonts w:asciiTheme="minorHAnsi" w:eastAsia="Times New Roman" w:hAnsiTheme="minorHAnsi"/>
                <w:szCs w:val="22"/>
                <w:lang w:eastAsia="en-GB"/>
              </w:rPr>
              <w:t xml:space="preserve"> Governments of the member Emirates in the Federation.</w:t>
            </w:r>
          </w:p>
        </w:tc>
      </w:tr>
      <w:tr w:rsidR="00FF41CC" w:rsidRPr="00BB30B4" w:rsidTr="004769A5">
        <w:trPr>
          <w:trHeight w:val="590"/>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Local Government Entity</w:t>
            </w:r>
          </w:p>
        </w:tc>
        <w:tc>
          <w:tcPr>
            <w:tcW w:w="6768" w:type="dxa"/>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bookmarkStart w:id="90" w:name="RANGE!B43"/>
            <w:r w:rsidRPr="00D6045F">
              <w:rPr>
                <w:rFonts w:eastAsia="Times New Roman"/>
                <w:lang w:eastAsia="en-GB"/>
              </w:rPr>
              <w:t>Any entity that is administratively and financially appended to the local government of the Emirate.</w:t>
            </w:r>
            <w:bookmarkEnd w:id="90"/>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1180"/>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Machine readable format</w:t>
            </w:r>
          </w:p>
        </w:tc>
        <w:tc>
          <w:tcPr>
            <w:tcW w:w="6768" w:type="dxa"/>
          </w:tcPr>
          <w:p w:rsidR="00FF41CC"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A format which can be read and correctly understood by machines. This means that it uses the symbols, rules</w:t>
            </w:r>
            <w:r>
              <w:rPr>
                <w:rFonts w:eastAsia="Times New Roman"/>
                <w:lang w:eastAsia="en-GB"/>
              </w:rPr>
              <w:t>,</w:t>
            </w:r>
            <w:r w:rsidRPr="00D6045F">
              <w:rPr>
                <w:rFonts w:eastAsia="Times New Roman"/>
                <w:lang w:eastAsia="en-GB"/>
              </w:rPr>
              <w:t xml:space="preserve"> or conventions correctly and unambiguously and conforms to an existing standard.</w:t>
            </w:r>
          </w:p>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r>
      <w:tr w:rsidR="00FF41CC" w:rsidRPr="00BB30B4" w:rsidTr="004769A5">
        <w:trPr>
          <w:trHeight w:val="551"/>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Metadata</w:t>
            </w:r>
          </w:p>
        </w:tc>
        <w:tc>
          <w:tcPr>
            <w:tcW w:w="6768" w:type="dxa"/>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Structured information that describes, explains, locates, or otherwise makes it easier to retrieve, use, or manage a data resource.</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Pr>
                <w:rFonts w:eastAsia="Times New Roman"/>
                <w:lang w:eastAsia="en-GB"/>
              </w:rPr>
              <w:t>Natural Person</w:t>
            </w:r>
          </w:p>
        </w:tc>
        <w:tc>
          <w:tcPr>
            <w:tcW w:w="6768" w:type="dxa"/>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ascii="Arial" w:eastAsia="Times New Roman" w:hAnsi="Arial" w:cs="Arial"/>
                <w:color w:val="222222"/>
                <w:sz w:val="20"/>
                <w:szCs w:val="20"/>
                <w:shd w:val="clear" w:color="auto" w:fill="FFFFFF"/>
              </w:rPr>
              <w:t>A</w:t>
            </w:r>
            <w:r w:rsidRPr="00A52ED9">
              <w:rPr>
                <w:rFonts w:ascii="Arial" w:eastAsia="Times New Roman" w:hAnsi="Arial" w:cs="Arial"/>
                <w:color w:val="222222"/>
                <w:sz w:val="20"/>
                <w:szCs w:val="20"/>
                <w:shd w:val="clear" w:color="auto" w:fill="FFFFFF"/>
              </w:rPr>
              <w:t xml:space="preserve"> natural person is a person </w:t>
            </w:r>
            <w:r>
              <w:rPr>
                <w:rFonts w:ascii="Arial" w:eastAsia="Times New Roman" w:hAnsi="Arial" w:cs="Arial"/>
                <w:color w:val="222222"/>
                <w:sz w:val="20"/>
                <w:szCs w:val="20"/>
                <w:shd w:val="clear" w:color="auto" w:fill="FFFFFF"/>
              </w:rPr>
              <w:t>(</w:t>
            </w:r>
            <w:r w:rsidRPr="005E7E49">
              <w:rPr>
                <w:rFonts w:ascii="Arial" w:eastAsia="Times New Roman" w:hAnsi="Arial" w:cs="Arial"/>
                <w:color w:val="222222"/>
                <w:sz w:val="20"/>
                <w:szCs w:val="20"/>
                <w:shd w:val="clear" w:color="auto" w:fill="FFFFFF"/>
              </w:rPr>
              <w:t xml:space="preserve">in legal meaning, i.e., one who has its own legal personality) </w:t>
            </w:r>
            <w:r w:rsidRPr="00A52ED9">
              <w:rPr>
                <w:rFonts w:ascii="Arial" w:eastAsia="Times New Roman" w:hAnsi="Arial" w:cs="Arial"/>
                <w:color w:val="222222"/>
                <w:sz w:val="20"/>
                <w:szCs w:val="20"/>
                <w:shd w:val="clear" w:color="auto" w:fill="FFFFFF"/>
              </w:rPr>
              <w:t>that is an individual human being, as opposed to a legal person, which may be a private or public organization</w:t>
            </w:r>
          </w:p>
        </w:tc>
      </w:tr>
      <w:tr w:rsidR="00FF41CC" w:rsidRPr="00BB30B4" w:rsidTr="004769A5">
        <w:trPr>
          <w:trHeight w:val="590"/>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Open by Default</w:t>
            </w:r>
          </w:p>
        </w:tc>
        <w:tc>
          <w:tcPr>
            <w:tcW w:w="6768" w:type="dxa"/>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The concept of non-personal data being available for general dissemination, unless justification is in place for this to be prevented.</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Open data</w:t>
            </w:r>
          </w:p>
        </w:tc>
        <w:tc>
          <w:tcPr>
            <w:tcW w:w="6768" w:type="dxa"/>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 xml:space="preserve">Data published by </w:t>
            </w:r>
            <w:r w:rsidRPr="00F94BFA">
              <w:rPr>
                <w:rFonts w:eastAsia="Times New Roman"/>
                <w:lang w:eastAsia="en-GB"/>
              </w:rPr>
              <w:t xml:space="preserve">Entities </w:t>
            </w:r>
            <w:r w:rsidRPr="00D6045F">
              <w:rPr>
                <w:rFonts w:eastAsia="Times New Roman"/>
                <w:lang w:eastAsia="en-GB"/>
              </w:rPr>
              <w:t>to be shared with the public freely or with minimal restrictions in order to maximize public participation and stimulate creativity, innovation</w:t>
            </w:r>
            <w:r>
              <w:rPr>
                <w:rFonts w:eastAsia="Times New Roman"/>
                <w:lang w:eastAsia="en-GB"/>
              </w:rPr>
              <w:t>,</w:t>
            </w:r>
            <w:r w:rsidRPr="00D6045F">
              <w:rPr>
                <w:rFonts w:eastAsia="Times New Roman"/>
                <w:lang w:eastAsia="en-GB"/>
              </w:rPr>
              <w:t xml:space="preserve"> and economic growth.</w:t>
            </w:r>
          </w:p>
        </w:tc>
      </w:tr>
      <w:tr w:rsidR="00FF41CC" w:rsidRPr="00BB30B4" w:rsidTr="004769A5">
        <w:trPr>
          <w:trHeight w:val="1129"/>
        </w:trPr>
        <w:tc>
          <w:tcPr>
            <w:cnfStyle w:val="001000000000" w:firstRow="0" w:lastRow="0" w:firstColumn="1" w:lastColumn="0" w:oddVBand="0" w:evenVBand="0" w:oddHBand="0" w:evenHBand="0" w:firstRowFirstColumn="0" w:firstRowLastColumn="0" w:lastRowFirstColumn="0" w:lastRowLastColumn="0"/>
            <w:tcW w:w="2332" w:type="dxa"/>
            <w:noWrap/>
          </w:tcPr>
          <w:p w:rsidR="00FF41CC" w:rsidRPr="00D6045F" w:rsidRDefault="00FF41CC" w:rsidP="004769A5">
            <w:pPr>
              <w:spacing w:after="0"/>
              <w:jc w:val="left"/>
              <w:rPr>
                <w:rFonts w:eastAsia="Times New Roman"/>
                <w:lang w:eastAsia="en-GB"/>
              </w:rPr>
            </w:pPr>
            <w:r w:rsidRPr="00D6045F">
              <w:rPr>
                <w:rFonts w:eastAsia="Times New Roman"/>
                <w:lang w:eastAsia="en-GB"/>
              </w:rPr>
              <w:t>Open format</w:t>
            </w:r>
          </w:p>
        </w:tc>
        <w:tc>
          <w:tcPr>
            <w:tcW w:w="6768" w:type="dxa"/>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Generally, this refers to an open standard format (where the specification for the format is accessible to all and openly licensed to be used by anyone). Consequently, it is a format which does not require the purchase of proprietary software to use or access the data.</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 xml:space="preserve">Open </w:t>
            </w:r>
            <w:r>
              <w:rPr>
                <w:rFonts w:eastAsia="Times New Roman"/>
                <w:lang w:eastAsia="en-GB"/>
              </w:rPr>
              <w:t xml:space="preserve">Data </w:t>
            </w:r>
            <w:r w:rsidRPr="00D6045F">
              <w:rPr>
                <w:rFonts w:eastAsia="Times New Roman"/>
                <w:lang w:eastAsia="en-GB"/>
              </w:rPr>
              <w:t>License</w:t>
            </w:r>
          </w:p>
        </w:tc>
        <w:tc>
          <w:tcPr>
            <w:tcW w:w="6768" w:type="dxa"/>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 xml:space="preserve">A license which grants the user the right to use, modify and distribute the </w:t>
            </w:r>
            <w:r>
              <w:rPr>
                <w:rFonts w:eastAsia="Times New Roman"/>
                <w:lang w:eastAsia="en-GB"/>
              </w:rPr>
              <w:t xml:space="preserve">licensed data </w:t>
            </w:r>
            <w:r w:rsidRPr="00D6045F">
              <w:rPr>
                <w:rFonts w:eastAsia="Times New Roman"/>
                <w:lang w:eastAsia="en-GB"/>
              </w:rPr>
              <w:t xml:space="preserve">for any purpose, limited at most to the requirement for attribution.  </w:t>
            </w:r>
          </w:p>
        </w:tc>
      </w:tr>
      <w:tr w:rsidR="00FF41CC" w:rsidRPr="00BB30B4" w:rsidTr="004769A5">
        <w:trPr>
          <w:trHeight w:val="1980"/>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Open Standard</w:t>
            </w:r>
          </w:p>
        </w:tc>
        <w:tc>
          <w:tcPr>
            <w:tcW w:w="6768" w:type="dxa"/>
          </w:tcPr>
          <w:p w:rsidR="00FF41CC" w:rsidRPr="00D6045F" w:rsidRDefault="00FF41CC" w:rsidP="004769A5">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An open standard or specification is one where:</w:t>
            </w:r>
            <w:r w:rsidRPr="00D6045F">
              <w:rPr>
                <w:rFonts w:eastAsia="Times New Roman"/>
                <w:lang w:eastAsia="en-GB"/>
              </w:rPr>
              <w:br/>
              <w:t>- All stakeholders have the same possibility of contributing to the development of the specification and public review is part of the decision-making process</w:t>
            </w:r>
            <w:r w:rsidRPr="00D6045F">
              <w:rPr>
                <w:rFonts w:eastAsia="Times New Roman"/>
                <w:lang w:eastAsia="en-GB"/>
              </w:rPr>
              <w:br/>
              <w:t>- The specification is available for everybody to study</w:t>
            </w:r>
            <w:r w:rsidRPr="00D6045F">
              <w:rPr>
                <w:rFonts w:eastAsia="Times New Roman"/>
                <w:lang w:eastAsia="en-GB"/>
              </w:rPr>
              <w:br/>
            </w:r>
            <w:r>
              <w:rPr>
                <w:rFonts w:eastAsia="Times New Roman"/>
                <w:lang w:eastAsia="en-GB"/>
              </w:rPr>
              <w:t>-</w:t>
            </w:r>
            <w:r w:rsidRPr="00D6045F">
              <w:rPr>
                <w:rFonts w:eastAsia="Times New Roman"/>
                <w:lang w:eastAsia="en-GB"/>
              </w:rPr>
              <w:t xml:space="preserve"> Intellectual property rights related to the specification are licensed on fair, reasonable and non-discriminatory (FRAND) terms or on a royalty-free basis in a way that allows implementation in both proprietary and open source software</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1180"/>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Personal data</w:t>
            </w:r>
          </w:p>
        </w:tc>
        <w:tc>
          <w:tcPr>
            <w:tcW w:w="6768" w:type="dxa"/>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t xml:space="preserve">Any information relating to an identified or identifiable natural person; an identifiable person is one who can be identified, directly or indirectly, in particular by reference to </w:t>
            </w:r>
            <w:r w:rsidRPr="00D6045F">
              <w:rPr>
                <w:rStyle w:val="Strong"/>
              </w:rPr>
              <w:t>an identifier</w:t>
            </w:r>
            <w:r w:rsidRPr="00D6045F">
              <w:t xml:space="preserve"> such as a name, an identification number, </w:t>
            </w:r>
            <w:r w:rsidRPr="00D6045F">
              <w:rPr>
                <w:rStyle w:val="Strong"/>
              </w:rPr>
              <w:t>location data</w:t>
            </w:r>
            <w:r w:rsidRPr="00D6045F">
              <w:t xml:space="preserve">, online identifier or to one or more factors specific to the physical, physiological, </w:t>
            </w:r>
            <w:r w:rsidRPr="00D6045F">
              <w:rPr>
                <w:rStyle w:val="Strong"/>
              </w:rPr>
              <w:t>genetic</w:t>
            </w:r>
            <w:r w:rsidRPr="00D6045F">
              <w:t>, mental, economic, cultural or social identity of that person</w:t>
            </w:r>
          </w:p>
        </w:tc>
      </w:tr>
      <w:tr w:rsidR="00FF41CC" w:rsidRPr="00BB30B4" w:rsidTr="004769A5">
        <w:trPr>
          <w:trHeight w:val="295"/>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7D7AA3">
              <w:rPr>
                <w:rFonts w:eastAsia="Times New Roman"/>
                <w:lang w:eastAsia="en-GB"/>
              </w:rPr>
              <w:t>Primary Registries</w:t>
            </w:r>
          </w:p>
        </w:tc>
        <w:tc>
          <w:tcPr>
            <w:tcW w:w="6768" w:type="dxa"/>
          </w:tcPr>
          <w:p w:rsidR="00FF41CC" w:rsidRPr="00AE5E3D"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AE5E3D">
              <w:t>It is a register or electronic registers or databases containing data on the rights, transactions or status of individuals or companies. It is also any regulatory or administrative data to be referenced or relied upon as an accurate and reliable data source or necessary for the implementa</w:t>
            </w:r>
            <w:r>
              <w:t>tion of procedures and services.</w:t>
            </w:r>
            <w:r w:rsidRPr="00AE5E3D">
              <w:t xml:space="preserve">  </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Principles</w:t>
            </w:r>
          </w:p>
        </w:tc>
        <w:tc>
          <w:tcPr>
            <w:tcW w:w="6768" w:type="dxa"/>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i/>
              </w:rPr>
            </w:pPr>
            <w:r w:rsidRPr="00D6045F">
              <w:rPr>
                <w:rFonts w:eastAsia="Times New Roman"/>
                <w:lang w:eastAsia="en-GB"/>
              </w:rPr>
              <w:t xml:space="preserve">The UAE Smart Data Framework is principle-based, setting out a number of principles to inform data management in the UAE.  The term principles in this sense use the definition set out in the OASIS Transformational Government Framework: </w:t>
            </w:r>
            <w:r w:rsidRPr="00D6045F">
              <w:rPr>
                <w:i/>
              </w:rPr>
              <w:t>“An enduring statement of values which can used on a consistent basis to steer decision-making by multiple stakeholders over the long term, and which are:</w:t>
            </w:r>
          </w:p>
          <w:p w:rsidR="00FF41CC" w:rsidRPr="00D6045F" w:rsidRDefault="00FF41CC" w:rsidP="004769A5">
            <w:pPr>
              <w:spacing w:after="0"/>
              <w:ind w:left="720"/>
              <w:cnfStyle w:val="000000100000" w:firstRow="0" w:lastRow="0" w:firstColumn="0" w:lastColumn="0" w:oddVBand="0" w:evenVBand="0" w:oddHBand="1" w:evenHBand="0" w:firstRowFirstColumn="0" w:firstRowLastColumn="0" w:lastRowFirstColumn="0" w:lastRowLastColumn="0"/>
              <w:rPr>
                <w:i/>
              </w:rPr>
            </w:pPr>
            <w:r w:rsidRPr="00D6045F">
              <w:rPr>
                <w:i/>
              </w:rPr>
              <w:t>•</w:t>
            </w:r>
            <w:r w:rsidRPr="00D6045F">
              <w:rPr>
                <w:i/>
              </w:rPr>
              <w:tab/>
              <w:t>used to inform and underpin strategy;</w:t>
            </w:r>
          </w:p>
          <w:p w:rsidR="00FF41CC" w:rsidRPr="00D6045F" w:rsidRDefault="00FF41CC" w:rsidP="004769A5">
            <w:pPr>
              <w:spacing w:after="0"/>
              <w:ind w:left="720"/>
              <w:cnfStyle w:val="000000100000" w:firstRow="0" w:lastRow="0" w:firstColumn="0" w:lastColumn="0" w:oddVBand="0" w:evenVBand="0" w:oddHBand="1" w:evenHBand="0" w:firstRowFirstColumn="0" w:firstRowLastColumn="0" w:lastRowFirstColumn="0" w:lastRowLastColumn="0"/>
              <w:rPr>
                <w:i/>
              </w:rPr>
            </w:pPr>
            <w:r w:rsidRPr="00D6045F">
              <w:rPr>
                <w:i/>
              </w:rPr>
              <w:t>•</w:t>
            </w:r>
            <w:r w:rsidRPr="00D6045F">
              <w:rPr>
                <w:i/>
              </w:rPr>
              <w:tab/>
              <w:t>understood, agreed and owned by stakeholders.”</w:t>
            </w:r>
          </w:p>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r>
      <w:tr w:rsidR="00FF41CC" w:rsidRPr="00BB30B4" w:rsidTr="004769A5">
        <w:trPr>
          <w:trHeight w:val="2017"/>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Private Information</w:t>
            </w:r>
          </w:p>
        </w:tc>
        <w:tc>
          <w:tcPr>
            <w:tcW w:w="6768" w:type="dxa"/>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Information that is confidential and that relates to a natural person that would not be expected to be made publicly available without that person’s choice or express consent, including but not limited to information that can identify the person, information regarding the person's family, information relating to the person's health, age, marital status, address, financial standing, religion, ethnic origin, political affiliations or opinions, criminal records, trade union memberships.</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Private Sector Entities</w:t>
            </w:r>
          </w:p>
        </w:tc>
        <w:tc>
          <w:tcPr>
            <w:tcW w:w="6768" w:type="dxa"/>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 xml:space="preserve">Any entity or body that is not classified as a governmental, federal, local governmental or semi-governmental entity, including companies and institutions owned by individuals and private sector entities in the Emirate, including the authorities of the free zones in the UAE. </w:t>
            </w:r>
          </w:p>
        </w:tc>
      </w:tr>
      <w:tr w:rsidR="00FF41CC" w:rsidRPr="00BB30B4" w:rsidTr="004769A5">
        <w:trPr>
          <w:trHeight w:val="590"/>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AD5D16" w:rsidP="004769A5">
            <w:pPr>
              <w:spacing w:after="0"/>
              <w:jc w:val="left"/>
              <w:rPr>
                <w:rFonts w:eastAsia="Times New Roman"/>
                <w:lang w:eastAsia="en-GB"/>
              </w:rPr>
            </w:pPr>
            <w:r>
              <w:rPr>
                <w:rFonts w:eastAsia="Times New Roman"/>
                <w:lang w:eastAsia="en-GB"/>
              </w:rPr>
              <w:t>Public /Open</w:t>
            </w:r>
            <w:r w:rsidR="00FF41CC">
              <w:rPr>
                <w:rFonts w:eastAsia="Times New Roman"/>
                <w:lang w:eastAsia="en-GB"/>
              </w:rPr>
              <w:t xml:space="preserve"> Data</w:t>
            </w:r>
          </w:p>
        </w:tc>
        <w:tc>
          <w:tcPr>
            <w:tcW w:w="6768" w:type="dxa"/>
          </w:tcPr>
          <w:p w:rsidR="00FF41CC" w:rsidRPr="00D6045F" w:rsidRDefault="00FF41CC" w:rsidP="00AD5D16">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Within the UAE Model for Exchange of Classified Data, Open data, and the lowest level of classification overall.</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965"/>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Reference Data</w:t>
            </w:r>
          </w:p>
        </w:tc>
        <w:tc>
          <w:tcPr>
            <w:tcW w:w="6768" w:type="dxa"/>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Data that is the set of controlled values to be used in other specified areas. It is unlikely to be affected by the user’s business or systems, but changes should be reflected in the system. A list of countries is an example of Reference Data.</w:t>
            </w:r>
          </w:p>
        </w:tc>
      </w:tr>
      <w:tr w:rsidR="00FF41CC" w:rsidRPr="00BB30B4" w:rsidTr="004769A5">
        <w:trPr>
          <w:trHeight w:val="1687"/>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AD5D16" w:rsidP="004769A5">
            <w:pPr>
              <w:spacing w:after="0"/>
              <w:jc w:val="left"/>
              <w:rPr>
                <w:rFonts w:eastAsia="Times New Roman"/>
                <w:lang w:eastAsia="en-GB"/>
              </w:rPr>
            </w:pPr>
            <w:r>
              <w:rPr>
                <w:rFonts w:eastAsia="Times New Roman"/>
                <w:lang w:eastAsia="en-GB"/>
              </w:rPr>
              <w:t>Confidential</w:t>
            </w:r>
            <w:r w:rsidR="00FF41CC">
              <w:rPr>
                <w:rFonts w:eastAsia="Times New Roman"/>
                <w:lang w:eastAsia="en-GB"/>
              </w:rPr>
              <w:t xml:space="preserve"> Data</w:t>
            </w:r>
          </w:p>
        </w:tc>
        <w:tc>
          <w:tcPr>
            <w:tcW w:w="6768" w:type="dxa"/>
          </w:tcPr>
          <w:p w:rsidR="00FF41CC" w:rsidRPr="00D6045F" w:rsidRDefault="00FF41CC" w:rsidP="00E64432">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 xml:space="preserve">Within the UAE Model for Exchange of Classified Data, </w:t>
            </w:r>
            <w:r w:rsidR="00E64432">
              <w:rPr>
                <w:rFonts w:eastAsia="Times New Roman"/>
                <w:lang w:eastAsia="en-GB"/>
              </w:rPr>
              <w:t>Confidential</w:t>
            </w:r>
            <w:r w:rsidRPr="00D6045F">
              <w:rPr>
                <w:rFonts w:eastAsia="Times New Roman"/>
                <w:lang w:eastAsia="en-GB"/>
              </w:rPr>
              <w:t xml:space="preserve"> Data is </w:t>
            </w:r>
            <w:r>
              <w:rPr>
                <w:rFonts w:eastAsia="Times New Roman"/>
                <w:lang w:eastAsia="en-GB"/>
              </w:rPr>
              <w:t>a type of Shared data, and the third highest level of classification overall. It is less highly classified than Confidential Data (which is the other level of Shared data), and more highly classified than Public Data (which is the only level of Open Data).</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1687"/>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Schema</w:t>
            </w:r>
          </w:p>
        </w:tc>
        <w:tc>
          <w:tcPr>
            <w:tcW w:w="6768" w:type="dxa"/>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A formal description for how something should look and behave. Includes the rules for what counts as conforming to the schema. In the context of data this could be a description and example of column headings and the type of data allowed to be in the rows underneath those headings and any validation rules which should be applied (for example, check it’s a number from 0 – 100 with no spaces).</w:t>
            </w:r>
          </w:p>
        </w:tc>
      </w:tr>
      <w:tr w:rsidR="00FF41CC" w:rsidRPr="00BB30B4" w:rsidTr="004769A5">
        <w:trPr>
          <w:trHeight w:val="1167"/>
        </w:trPr>
        <w:tc>
          <w:tcPr>
            <w:cnfStyle w:val="001000000000" w:firstRow="0" w:lastRow="0" w:firstColumn="1" w:lastColumn="0" w:oddVBand="0" w:evenVBand="0" w:oddHBand="0" w:evenHBand="0" w:firstRowFirstColumn="0" w:firstRowLastColumn="0" w:lastRowFirstColumn="0" w:lastRowLastColumn="0"/>
            <w:tcW w:w="2332" w:type="dxa"/>
          </w:tcPr>
          <w:p w:rsidR="00FF41CC" w:rsidRPr="002D4E8B" w:rsidRDefault="00FF41CC" w:rsidP="004769A5">
            <w:pPr>
              <w:spacing w:after="0"/>
              <w:jc w:val="left"/>
              <w:rPr>
                <w:rFonts w:eastAsia="Times New Roman"/>
                <w:lang w:eastAsia="en-GB"/>
              </w:rPr>
            </w:pPr>
            <w:r w:rsidRPr="002D4E8B">
              <w:rPr>
                <w:rFonts w:eastAsia="Times New Roman"/>
                <w:lang w:eastAsia="en-GB"/>
              </w:rPr>
              <w:t>Semi-Government Entity</w:t>
            </w:r>
          </w:p>
        </w:tc>
        <w:tc>
          <w:tcPr>
            <w:tcW w:w="6768" w:type="dxa"/>
          </w:tcPr>
          <w:p w:rsidR="00FF41CC" w:rsidRPr="002D4E8B" w:rsidRDefault="00FF41CC" w:rsidP="004769A5">
            <w:pPr>
              <w:contextualSpacing/>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2D4E8B">
              <w:rPr>
                <w:rFonts w:eastAsia="Times New Roman"/>
                <w:szCs w:val="22"/>
              </w:rPr>
              <w:t xml:space="preserve">Any body, </w:t>
            </w:r>
            <w:r>
              <w:rPr>
                <w:rFonts w:eastAsia="Times New Roman"/>
                <w:szCs w:val="22"/>
              </w:rPr>
              <w:t>organization, bank or company to</w:t>
            </w:r>
            <w:r w:rsidRPr="002D4E8B">
              <w:rPr>
                <w:rFonts w:eastAsia="Times New Roman"/>
                <w:szCs w:val="22"/>
              </w:rPr>
              <w:t xml:space="preserve"> which the Government contributes</w:t>
            </w:r>
            <w:r>
              <w:rPr>
                <w:rFonts w:eastAsia="Times New Roman"/>
                <w:szCs w:val="22"/>
              </w:rPr>
              <w:t>.</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1167"/>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Personal D</w:t>
            </w:r>
            <w:r>
              <w:rPr>
                <w:rFonts w:eastAsia="Times New Roman"/>
                <w:lang w:eastAsia="en-GB"/>
              </w:rPr>
              <w:t>ata</w:t>
            </w:r>
            <w:r w:rsidR="00AD5D16">
              <w:rPr>
                <w:rFonts w:eastAsia="Times New Roman"/>
                <w:lang w:eastAsia="en-GB"/>
              </w:rPr>
              <w:t xml:space="preserve"> Examples</w:t>
            </w:r>
          </w:p>
        </w:tc>
        <w:tc>
          <w:tcPr>
            <w:tcW w:w="6768" w:type="dxa"/>
          </w:tcPr>
          <w:p w:rsidR="00FF41CC" w:rsidRPr="00D6045F" w:rsidRDefault="00FF41CC" w:rsidP="004769A5">
            <w:pPr>
              <w:contextualSpacing/>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7E23B9">
              <w:rPr>
                <w:rFonts w:eastAsia="Times New Roman"/>
                <w:lang w:eastAsia="en-GB"/>
              </w:rPr>
              <w:t>P</w:t>
            </w:r>
            <w:r w:rsidRPr="007E23B9">
              <w:rPr>
                <w:rFonts w:eastAsia="GE SS Text Light"/>
                <w:kern w:val="24"/>
              </w:rPr>
              <w:t xml:space="preserve">ersonal data that directly or indirectly reveal </w:t>
            </w:r>
            <w:r w:rsidRPr="007E23B9">
              <w:t xml:space="preserve">an Individual's family, racial or ethnic origin, sectarian origin, </w:t>
            </w:r>
            <w:r w:rsidRPr="007E23B9">
              <w:rPr>
                <w:rFonts w:eastAsia="GE SS Text Light"/>
                <w:kern w:val="24"/>
              </w:rPr>
              <w:t xml:space="preserve">political opinions, religious or philosophical beliefs, their union membership, criminal record, health, </w:t>
            </w:r>
            <w:r w:rsidRPr="007E23B9">
              <w:t>sexual orientation</w:t>
            </w:r>
            <w:r w:rsidRPr="007E23B9">
              <w:rPr>
                <w:rFonts w:eastAsia="GE SS Text Light"/>
                <w:kern w:val="24"/>
              </w:rPr>
              <w:t>, genetic data or biometric data.</w:t>
            </w:r>
          </w:p>
        </w:tc>
      </w:tr>
      <w:tr w:rsidR="00FF41CC" w:rsidRPr="00BB30B4" w:rsidTr="004769A5">
        <w:trPr>
          <w:trHeight w:val="846"/>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Shared data</w:t>
            </w:r>
          </w:p>
        </w:tc>
        <w:tc>
          <w:tcPr>
            <w:tcW w:w="6768" w:type="dxa"/>
          </w:tcPr>
          <w:p w:rsidR="00FF41CC" w:rsidRPr="00D6045F" w:rsidRDefault="00FF41CC" w:rsidP="00E64432">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t>Government data that is shared digitally with other government entities, for example through the Smart Data Electronic Platform, or with Private-sector Entities.</w:t>
            </w:r>
            <w:r>
              <w:t xml:space="preserve"> According to the UAE Model for Exchange of Classified Data within this document, data classified as Confidential </w:t>
            </w:r>
            <w:r w:rsidR="00E64432">
              <w:t xml:space="preserve">or Sensitive </w:t>
            </w:r>
            <w:r>
              <w:t>falls into the category of Shared data.</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Smart Data</w:t>
            </w:r>
          </w:p>
        </w:tc>
        <w:tc>
          <w:tcPr>
            <w:tcW w:w="6768" w:type="dxa"/>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Data that conforms with the requirements for data classification, data exchange</w:t>
            </w:r>
            <w:r>
              <w:rPr>
                <w:rFonts w:eastAsia="Times New Roman"/>
                <w:lang w:eastAsia="en-GB"/>
              </w:rPr>
              <w:t>,</w:t>
            </w:r>
            <w:r w:rsidRPr="00D6045F">
              <w:rPr>
                <w:rFonts w:eastAsia="Times New Roman"/>
                <w:lang w:eastAsia="en-GB"/>
              </w:rPr>
              <w:t xml:space="preserve"> and data quality set out in the UAE Smart Data Standards.</w:t>
            </w:r>
          </w:p>
        </w:tc>
      </w:tr>
      <w:tr w:rsidR="00F57BB8" w:rsidRPr="00BB30B4" w:rsidTr="004769A5">
        <w:trPr>
          <w:trHeight w:val="644"/>
        </w:trPr>
        <w:tc>
          <w:tcPr>
            <w:cnfStyle w:val="001000000000" w:firstRow="0" w:lastRow="0" w:firstColumn="1" w:lastColumn="0" w:oddVBand="0" w:evenVBand="0" w:oddHBand="0" w:evenHBand="0" w:firstRowFirstColumn="0" w:firstRowLastColumn="0" w:lastRowFirstColumn="0" w:lastRowLastColumn="0"/>
            <w:tcW w:w="2332" w:type="dxa"/>
          </w:tcPr>
          <w:p w:rsidR="00F57BB8" w:rsidRPr="00D6045F" w:rsidRDefault="00F57BB8" w:rsidP="00F57BB8">
            <w:pPr>
              <w:spacing w:after="0"/>
              <w:jc w:val="left"/>
              <w:rPr>
                <w:rFonts w:eastAsia="Times New Roman"/>
                <w:lang w:eastAsia="en-GB"/>
              </w:rPr>
            </w:pPr>
            <w:r>
              <w:rPr>
                <w:rFonts w:eastAsia="Times New Roman"/>
                <w:lang w:eastAsia="en-GB"/>
              </w:rPr>
              <w:t xml:space="preserve">Smart Data Electronic </w:t>
            </w:r>
            <w:r w:rsidRPr="00D6045F">
              <w:rPr>
                <w:rFonts w:eastAsia="Times New Roman"/>
                <w:lang w:eastAsia="en-GB"/>
              </w:rPr>
              <w:t>platform</w:t>
            </w:r>
          </w:p>
        </w:tc>
        <w:tc>
          <w:tcPr>
            <w:tcW w:w="6768" w:type="dxa"/>
          </w:tcPr>
          <w:p w:rsidR="00F57BB8" w:rsidRDefault="00F57BB8" w:rsidP="00F57BB8">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The electronic data systems that allow electronic connectivity of services and/or collection, storage, analysis, exchange and/or availability of data from multiple sources between the connected parties according to given and defined privileges after being authenticated by a data provider in a secure network system.</w:t>
            </w:r>
          </w:p>
          <w:p w:rsidR="00F57BB8" w:rsidRPr="00D6045F" w:rsidRDefault="00F57BB8" w:rsidP="00F57BB8">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e.g. The Government Service Bus and UAE Open Data Portal are examples of systems within the Federal Smart Data Electronic Platform.</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1362"/>
        </w:trPr>
        <w:tc>
          <w:tcPr>
            <w:cnfStyle w:val="001000000000" w:firstRow="0" w:lastRow="0" w:firstColumn="1" w:lastColumn="0" w:oddVBand="0" w:evenVBand="0" w:oddHBand="0" w:evenHBand="0" w:firstRowFirstColumn="0" w:firstRowLastColumn="0" w:lastRowFirstColumn="0" w:lastRowLastColumn="0"/>
            <w:tcW w:w="2332" w:type="dxa"/>
          </w:tcPr>
          <w:p w:rsidR="00FF41CC" w:rsidRPr="00D6045F" w:rsidRDefault="00FF41CC" w:rsidP="004769A5">
            <w:pPr>
              <w:spacing w:after="0"/>
              <w:jc w:val="left"/>
              <w:rPr>
                <w:rFonts w:eastAsia="Times New Roman"/>
                <w:lang w:eastAsia="en-GB"/>
              </w:rPr>
            </w:pPr>
            <w:r w:rsidRPr="00D6045F">
              <w:rPr>
                <w:rFonts w:eastAsia="Times New Roman"/>
                <w:lang w:eastAsia="en-GB"/>
              </w:rPr>
              <w:t>Structured Data</w:t>
            </w:r>
          </w:p>
        </w:tc>
        <w:tc>
          <w:tcPr>
            <w:tcW w:w="6768" w:type="dxa"/>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 xml:space="preserve">Structured data refers to data that is organized and constrained by a pre-defined model describing it. Structured data is often machine encoded but can equally be human readable. The structured nature of the data enables the data to be indexed and searched, and makes it </w:t>
            </w:r>
            <w:r>
              <w:rPr>
                <w:rFonts w:eastAsia="Times New Roman"/>
                <w:lang w:eastAsia="en-GB"/>
              </w:rPr>
              <w:t xml:space="preserve">more </w:t>
            </w:r>
            <w:r w:rsidRPr="00D6045F">
              <w:rPr>
                <w:rFonts w:eastAsia="Times New Roman"/>
                <w:lang w:eastAsia="en-GB"/>
              </w:rPr>
              <w:t>widely available</w:t>
            </w:r>
            <w:r>
              <w:rPr>
                <w:rFonts w:eastAsia="Times New Roman"/>
                <w:lang w:eastAsia="en-GB"/>
              </w:rPr>
              <w:t>,</w:t>
            </w:r>
            <w:r w:rsidRPr="00D6045F">
              <w:rPr>
                <w:rFonts w:eastAsia="Times New Roman"/>
                <w:lang w:eastAsia="en-GB"/>
              </w:rPr>
              <w:t xml:space="preserve"> greatly increasing its potential value.</w:t>
            </w:r>
          </w:p>
        </w:tc>
      </w:tr>
      <w:tr w:rsidR="00FF41CC" w:rsidRPr="00BB30B4" w:rsidTr="004769A5">
        <w:trPr>
          <w:trHeight w:val="295"/>
        </w:trPr>
        <w:tc>
          <w:tcPr>
            <w:cnfStyle w:val="001000000000" w:firstRow="0" w:lastRow="0" w:firstColumn="1" w:lastColumn="0" w:oddVBand="0" w:evenVBand="0" w:oddHBand="0" w:evenHBand="0" w:firstRowFirstColumn="0" w:firstRowLastColumn="0" w:lastRowFirstColumn="0" w:lastRowLastColumn="0"/>
            <w:tcW w:w="2332" w:type="dxa"/>
            <w:noWrap/>
          </w:tcPr>
          <w:p w:rsidR="00FF41CC" w:rsidRPr="00D6045F" w:rsidRDefault="00FF41CC" w:rsidP="004769A5">
            <w:pPr>
              <w:spacing w:after="0"/>
              <w:jc w:val="left"/>
              <w:rPr>
                <w:rFonts w:eastAsia="Times New Roman"/>
                <w:lang w:eastAsia="en-GB"/>
              </w:rPr>
            </w:pPr>
            <w:r w:rsidRPr="00D6045F">
              <w:rPr>
                <w:rFonts w:eastAsia="Times New Roman"/>
                <w:lang w:eastAsia="en-GB"/>
              </w:rPr>
              <w:t>UAE Smart Data Framework</w:t>
            </w:r>
          </w:p>
        </w:tc>
        <w:tc>
          <w:tcPr>
            <w:tcW w:w="6768" w:type="dxa"/>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t>A suite of interrelated documents</w:t>
            </w:r>
            <w:r>
              <w:t xml:space="preserve"> and document parts</w:t>
            </w:r>
            <w:r w:rsidRPr="00D6045F">
              <w:t xml:space="preserve"> (UAE Smart Data Principles; UAE Smart Data Standards; UAE Smart Data </w:t>
            </w:r>
            <w:r>
              <w:t>Implementation Guide</w:t>
            </w:r>
            <w:r w:rsidRPr="00D6045F">
              <w:t xml:space="preserve">) which together provide a common basis for individual UAE Entities to manage data, in ways that provide maximum flexibility for each Entity to respond to their own business needs yet which also enable a common approach to data classification, exchange of data, and data quality.  </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2332" w:type="dxa"/>
            <w:noWrap/>
          </w:tcPr>
          <w:p w:rsidR="00FF41CC" w:rsidRPr="00D6045F" w:rsidRDefault="00FF41CC" w:rsidP="004769A5">
            <w:pPr>
              <w:spacing w:after="0"/>
              <w:jc w:val="left"/>
              <w:rPr>
                <w:rFonts w:eastAsia="Times New Roman"/>
                <w:lang w:eastAsia="en-GB"/>
              </w:rPr>
            </w:pPr>
            <w:r w:rsidRPr="00D6045F">
              <w:rPr>
                <w:rFonts w:eastAsia="Times New Roman"/>
                <w:lang w:eastAsia="en-GB"/>
              </w:rPr>
              <w:t>UAE Smart Data Principles</w:t>
            </w:r>
          </w:p>
        </w:tc>
        <w:tc>
          <w:tcPr>
            <w:tcW w:w="6768" w:type="dxa"/>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The part of the UAE Smart Data Framework that sets out a clear set of principles to govern the creation, management, use and reuse of data in the UAE.</w:t>
            </w:r>
          </w:p>
        </w:tc>
      </w:tr>
      <w:tr w:rsidR="00FF41CC" w:rsidRPr="00BB30B4" w:rsidTr="004769A5">
        <w:trPr>
          <w:trHeight w:val="885"/>
        </w:trPr>
        <w:tc>
          <w:tcPr>
            <w:cnfStyle w:val="001000000000" w:firstRow="0" w:lastRow="0" w:firstColumn="1" w:lastColumn="0" w:oddVBand="0" w:evenVBand="0" w:oddHBand="0" w:evenHBand="0" w:firstRowFirstColumn="0" w:firstRowLastColumn="0" w:lastRowFirstColumn="0" w:lastRowLastColumn="0"/>
            <w:tcW w:w="2332" w:type="dxa"/>
            <w:noWrap/>
          </w:tcPr>
          <w:p w:rsidR="00FF41CC" w:rsidRPr="00D6045F" w:rsidRDefault="00FF41CC" w:rsidP="004769A5">
            <w:pPr>
              <w:spacing w:after="0"/>
              <w:jc w:val="left"/>
              <w:rPr>
                <w:rFonts w:eastAsia="Times New Roman"/>
                <w:lang w:eastAsia="en-GB"/>
              </w:rPr>
            </w:pPr>
            <w:r w:rsidRPr="00D6045F">
              <w:rPr>
                <w:rFonts w:eastAsia="Times New Roman"/>
                <w:lang w:eastAsia="en-GB"/>
              </w:rPr>
              <w:t>UAE Smart Data Standards</w:t>
            </w:r>
          </w:p>
        </w:tc>
        <w:tc>
          <w:tcPr>
            <w:tcW w:w="6768" w:type="dxa"/>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 xml:space="preserve">The part of the UAE Smart Data Framework that sets out the core standards around data classification, exchange and data quality to ensure UAE data is reliable, interoperable and fit-for-purpose. </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2332" w:type="dxa"/>
            <w:noWrap/>
          </w:tcPr>
          <w:p w:rsidR="00FF41CC" w:rsidRPr="00D6045F" w:rsidRDefault="00FF41CC" w:rsidP="004769A5">
            <w:pPr>
              <w:spacing w:after="0"/>
              <w:jc w:val="left"/>
              <w:rPr>
                <w:rFonts w:eastAsia="Times New Roman"/>
                <w:lang w:eastAsia="en-GB"/>
              </w:rPr>
            </w:pPr>
            <w:r w:rsidRPr="00D6045F">
              <w:rPr>
                <w:rFonts w:eastAsia="Times New Roman"/>
                <w:lang w:eastAsia="en-GB"/>
              </w:rPr>
              <w:t xml:space="preserve">UAE Smart Data </w:t>
            </w:r>
            <w:r w:rsidR="00CE09AC">
              <w:rPr>
                <w:rFonts w:eastAsia="Times New Roman"/>
                <w:lang w:eastAsia="en-GB"/>
              </w:rPr>
              <w:t>Implementation</w:t>
            </w:r>
            <w:r>
              <w:rPr>
                <w:rFonts w:eastAsia="Times New Roman"/>
                <w:lang w:eastAsia="en-GB"/>
              </w:rPr>
              <w:t xml:space="preserve"> Guide</w:t>
            </w:r>
          </w:p>
        </w:tc>
        <w:tc>
          <w:tcPr>
            <w:tcW w:w="6768" w:type="dxa"/>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The part of the UAE Smart Data Framework that sets out a set of supporting guidance and tools to help entities manage their data and implement the Smart Data Standards and Principles.</w:t>
            </w:r>
          </w:p>
        </w:tc>
      </w:tr>
      <w:tr w:rsidR="00FF41CC" w:rsidRPr="00BB30B4" w:rsidTr="004769A5">
        <w:trPr>
          <w:trHeight w:val="295"/>
        </w:trPr>
        <w:tc>
          <w:tcPr>
            <w:cnfStyle w:val="001000000000" w:firstRow="0" w:lastRow="0" w:firstColumn="1" w:lastColumn="0" w:oddVBand="0" w:evenVBand="0" w:oddHBand="0" w:evenHBand="0" w:firstRowFirstColumn="0" w:firstRowLastColumn="0" w:lastRowFirstColumn="0" w:lastRowLastColumn="0"/>
            <w:tcW w:w="2332" w:type="dxa"/>
            <w:noWrap/>
          </w:tcPr>
          <w:p w:rsidR="00FF41CC" w:rsidRPr="00D6045F" w:rsidRDefault="00FF41CC" w:rsidP="004769A5">
            <w:pPr>
              <w:spacing w:after="0"/>
              <w:jc w:val="left"/>
              <w:rPr>
                <w:rFonts w:eastAsia="Times New Roman"/>
                <w:lang w:eastAsia="en-GB"/>
              </w:rPr>
            </w:pPr>
            <w:r w:rsidRPr="00D6045F">
              <w:rPr>
                <w:rFonts w:eastAsia="Times New Roman"/>
                <w:lang w:eastAsia="en-GB"/>
              </w:rPr>
              <w:t>Unique identifier</w:t>
            </w:r>
          </w:p>
        </w:tc>
        <w:tc>
          <w:tcPr>
            <w:tcW w:w="6768" w:type="dxa"/>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With reference to a given (possibly implicit) set of objects, a unique identifier (UI) is any identifier which is guaranteed to be unique among all identifiers used for those objects and for a specific purpose. For example: serial numbers, URLs (domain addresses), codes from a registry, etc.</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332" w:type="dxa"/>
            <w:noWrap/>
          </w:tcPr>
          <w:p w:rsidR="00FF41CC" w:rsidRPr="00D6045F" w:rsidRDefault="00FF41CC" w:rsidP="004769A5">
            <w:pPr>
              <w:spacing w:after="0"/>
              <w:jc w:val="left"/>
              <w:rPr>
                <w:rFonts w:eastAsia="Times New Roman"/>
                <w:lang w:eastAsia="en-GB"/>
              </w:rPr>
            </w:pPr>
            <w:r w:rsidRPr="00D6045F">
              <w:rPr>
                <w:rFonts w:eastAsia="Times New Roman"/>
                <w:lang w:eastAsia="en-GB"/>
              </w:rPr>
              <w:t>Unstructured data</w:t>
            </w:r>
          </w:p>
        </w:tc>
        <w:tc>
          <w:tcPr>
            <w:tcW w:w="6768" w:type="dxa"/>
          </w:tcPr>
          <w:p w:rsidR="00FF41CC" w:rsidRPr="00D6045F" w:rsidRDefault="00FF41CC" w:rsidP="004769A5">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D6045F">
              <w:rPr>
                <w:rFonts w:eastAsia="Times New Roman"/>
                <w:lang w:eastAsia="en-GB"/>
              </w:rPr>
              <w:t>Unstructured data refers to data that is not organized or constrained by a pre-define</w:t>
            </w:r>
            <w:r>
              <w:rPr>
                <w:rFonts w:eastAsia="Times New Roman"/>
                <w:lang w:eastAsia="en-GB"/>
              </w:rPr>
              <w:t>d</w:t>
            </w:r>
            <w:r w:rsidRPr="00D6045F">
              <w:rPr>
                <w:rFonts w:eastAsia="Times New Roman"/>
                <w:lang w:eastAsia="en-GB"/>
              </w:rPr>
              <w:t xml:space="preserve"> model describing it. Unstructured data is often free text in documents, </w:t>
            </w:r>
            <w:r>
              <w:rPr>
                <w:rFonts w:eastAsia="Times New Roman"/>
                <w:lang w:eastAsia="en-GB"/>
              </w:rPr>
              <w:t xml:space="preserve">graphs and </w:t>
            </w:r>
            <w:r w:rsidRPr="00D6045F">
              <w:rPr>
                <w:rFonts w:eastAsia="Times New Roman"/>
                <w:lang w:eastAsia="en-GB"/>
              </w:rPr>
              <w:t>tables in spreadsheets</w:t>
            </w:r>
            <w:r>
              <w:rPr>
                <w:rFonts w:eastAsia="Times New Roman"/>
                <w:lang w:eastAsia="en-GB"/>
              </w:rPr>
              <w:t>, or video and audio files</w:t>
            </w:r>
            <w:r w:rsidRPr="00D6045F">
              <w:rPr>
                <w:rFonts w:eastAsia="Times New Roman"/>
                <w:lang w:eastAsia="en-GB"/>
              </w:rPr>
              <w:t xml:space="preserve">. </w:t>
            </w:r>
          </w:p>
        </w:tc>
      </w:tr>
      <w:tr w:rsidR="00FF41CC" w:rsidRPr="00BB30B4" w:rsidTr="004769A5">
        <w:trPr>
          <w:trHeight w:val="295"/>
        </w:trPr>
        <w:tc>
          <w:tcPr>
            <w:cnfStyle w:val="001000000000" w:firstRow="0" w:lastRow="0" w:firstColumn="1" w:lastColumn="0" w:oddVBand="0" w:evenVBand="0" w:oddHBand="0" w:evenHBand="0" w:firstRowFirstColumn="0" w:firstRowLastColumn="0" w:lastRowFirstColumn="0" w:lastRowLastColumn="0"/>
            <w:tcW w:w="2332" w:type="dxa"/>
            <w:noWrap/>
          </w:tcPr>
          <w:p w:rsidR="00FF41CC" w:rsidRPr="00D6045F" w:rsidRDefault="00FF41CC" w:rsidP="004769A5">
            <w:pPr>
              <w:spacing w:after="0"/>
              <w:jc w:val="left"/>
              <w:rPr>
                <w:rFonts w:eastAsia="Times New Roman"/>
                <w:lang w:eastAsia="en-GB"/>
              </w:rPr>
            </w:pPr>
            <w:r w:rsidRPr="00D6045F">
              <w:rPr>
                <w:rFonts w:eastAsia="Times New Roman"/>
                <w:lang w:eastAsia="en-GB"/>
              </w:rPr>
              <w:t>User-focused</w:t>
            </w:r>
          </w:p>
        </w:tc>
        <w:tc>
          <w:tcPr>
            <w:tcW w:w="6768" w:type="dxa"/>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An approach to the design and delivery of government data and services that is driven by the needs of their users rather than the government’s organizational structures</w:t>
            </w:r>
            <w:r>
              <w:rPr>
                <w:rFonts w:eastAsia="Times New Roman"/>
                <w:lang w:eastAsia="en-GB"/>
              </w:rPr>
              <w:t>. Also known as customer-centric.</w:t>
            </w:r>
          </w:p>
        </w:tc>
      </w:tr>
      <w:tr w:rsidR="00FF41CC" w:rsidRPr="00BB30B4" w:rsidTr="004769A5">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332" w:type="dxa"/>
            <w:noWrap/>
          </w:tcPr>
          <w:p w:rsidR="00FF41CC" w:rsidRPr="00D6045F" w:rsidRDefault="00AD5D16" w:rsidP="004769A5">
            <w:pPr>
              <w:spacing w:after="0"/>
              <w:jc w:val="left"/>
              <w:rPr>
                <w:rFonts w:eastAsia="Times New Roman"/>
                <w:lang w:eastAsia="en-GB"/>
              </w:rPr>
            </w:pPr>
            <w:r>
              <w:rPr>
                <w:rFonts w:eastAsia="Times New Roman"/>
                <w:lang w:eastAsia="en-GB"/>
              </w:rPr>
              <w:t>Secret</w:t>
            </w:r>
            <w:r w:rsidR="00FF41CC">
              <w:rPr>
                <w:rFonts w:eastAsia="Times New Roman"/>
                <w:lang w:eastAsia="en-GB"/>
              </w:rPr>
              <w:t xml:space="preserve"> data</w:t>
            </w:r>
          </w:p>
        </w:tc>
        <w:tc>
          <w:tcPr>
            <w:tcW w:w="6768" w:type="dxa"/>
          </w:tcPr>
          <w:p w:rsidR="00FF41CC" w:rsidRPr="00D6045F" w:rsidRDefault="00FF41CC" w:rsidP="00AD5D16">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 xml:space="preserve">Within the UAE Model for Exchange of Classified Data, </w:t>
            </w:r>
            <w:r w:rsidR="00AD5D16">
              <w:rPr>
                <w:rFonts w:eastAsia="Times New Roman"/>
                <w:lang w:eastAsia="en-GB"/>
              </w:rPr>
              <w:t>Secret</w:t>
            </w:r>
            <w:r w:rsidRPr="00D6045F">
              <w:rPr>
                <w:rFonts w:eastAsia="Times New Roman"/>
                <w:lang w:eastAsia="en-GB"/>
              </w:rPr>
              <w:t xml:space="preserve"> Data is </w:t>
            </w:r>
            <w:r>
              <w:rPr>
                <w:rFonts w:eastAsia="Times New Roman"/>
                <w:lang w:eastAsia="en-GB"/>
              </w:rPr>
              <w:t>Closed data, the highest level of classification overall).</w:t>
            </w:r>
          </w:p>
        </w:tc>
      </w:tr>
      <w:tr w:rsidR="00FF41CC" w:rsidRPr="00BB30B4" w:rsidTr="004769A5">
        <w:trPr>
          <w:trHeight w:val="295"/>
        </w:trPr>
        <w:tc>
          <w:tcPr>
            <w:cnfStyle w:val="001000000000" w:firstRow="0" w:lastRow="0" w:firstColumn="1" w:lastColumn="0" w:oddVBand="0" w:evenVBand="0" w:oddHBand="0" w:evenHBand="0" w:firstRowFirstColumn="0" w:firstRowLastColumn="0" w:lastRowFirstColumn="0" w:lastRowLastColumn="0"/>
            <w:tcW w:w="2332" w:type="dxa"/>
            <w:noWrap/>
          </w:tcPr>
          <w:p w:rsidR="00FF41CC" w:rsidRPr="00D6045F" w:rsidRDefault="00FF41CC" w:rsidP="004769A5">
            <w:pPr>
              <w:spacing w:after="0"/>
              <w:jc w:val="left"/>
              <w:rPr>
                <w:rFonts w:eastAsia="Times New Roman"/>
                <w:lang w:eastAsia="en-GB"/>
              </w:rPr>
            </w:pPr>
            <w:r w:rsidRPr="00D6045F">
              <w:rPr>
                <w:rFonts w:eastAsia="Times New Roman"/>
                <w:lang w:eastAsia="en-GB"/>
              </w:rPr>
              <w:t>Vocabulary</w:t>
            </w:r>
          </w:p>
        </w:tc>
        <w:tc>
          <w:tcPr>
            <w:tcW w:w="6768" w:type="dxa"/>
          </w:tcPr>
          <w:p w:rsidR="00FF41CC" w:rsidRPr="00D6045F" w:rsidRDefault="00FF41CC" w:rsidP="004769A5">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6045F">
              <w:rPr>
                <w:rFonts w:eastAsia="Times New Roman"/>
                <w:lang w:eastAsia="en-GB"/>
              </w:rPr>
              <w:t>A vocabulary, is a classification system used to name or refer to things in a standardized way. For example, a standard way to classify educational establishments into types.</w:t>
            </w:r>
            <w:r>
              <w:rPr>
                <w:rFonts w:eastAsia="Times New Roman"/>
                <w:lang w:eastAsia="en-GB"/>
              </w:rPr>
              <w:t xml:space="preserve"> </w:t>
            </w:r>
          </w:p>
        </w:tc>
      </w:tr>
    </w:tbl>
    <w:p w:rsidR="00FF41CC" w:rsidRDefault="00FF41CC" w:rsidP="00FF41CC">
      <w:pPr>
        <w:spacing w:after="120"/>
        <w:rPr>
          <w:i/>
        </w:rPr>
      </w:pPr>
    </w:p>
    <w:p w:rsidR="00A45889" w:rsidRDefault="00A45889"/>
    <w:sectPr w:rsidR="00A45889" w:rsidSect="006C7CE0">
      <w:headerReference w:type="even" r:id="rId43"/>
      <w:headerReference w:type="default" r:id="rId44"/>
      <w:footerReference w:type="default" r:id="rId45"/>
      <w:headerReference w:type="first" r:id="rId46"/>
      <w:footerReference w:type="first" r:id="rId47"/>
      <w:pgSz w:w="11900" w:h="16840"/>
      <w:pgMar w:top="1440" w:right="1440" w:bottom="1170" w:left="1440" w:header="720" w:footer="1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B86" w:rsidRDefault="00F52B86" w:rsidP="00FF41CC">
      <w:pPr>
        <w:spacing w:after="0"/>
      </w:pPr>
      <w:r>
        <w:separator/>
      </w:r>
    </w:p>
  </w:endnote>
  <w:endnote w:type="continuationSeparator" w:id="0">
    <w:p w:rsidR="00F52B86" w:rsidRDefault="00F52B86" w:rsidP="00FF41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55 Roman">
    <w:charset w:val="00"/>
    <w:family w:val="swiss"/>
    <w:pitch w:val="variable"/>
    <w:sig w:usb0="E00002FF" w:usb1="5000785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GE SS Text Ligh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A5" w:rsidRPr="006C7CE0" w:rsidRDefault="004769A5" w:rsidP="006C7CE0">
    <w:pPr>
      <w:tabs>
        <w:tab w:val="center" w:pos="4550"/>
        <w:tab w:val="left" w:pos="5818"/>
      </w:tabs>
      <w:ind w:right="260"/>
      <w:jc w:val="left"/>
      <w:rPr>
        <w:rFonts w:asciiTheme="minorBidi" w:hAnsiTheme="minorBidi"/>
        <w:sz w:val="16"/>
        <w:szCs w:val="16"/>
        <w:rtl/>
      </w:rPr>
    </w:pPr>
    <w:r>
      <w:rPr>
        <w:rFonts w:asciiTheme="minorBidi" w:hAnsiTheme="minorBidi"/>
        <w:sz w:val="16"/>
        <w:szCs w:val="16"/>
      </w:rPr>
      <w:t xml:space="preserve">Page </w:t>
    </w:r>
    <w:r w:rsidRPr="00FF41CC">
      <w:rPr>
        <w:rFonts w:asciiTheme="minorBidi" w:hAnsiTheme="minorBidi"/>
        <w:sz w:val="16"/>
        <w:szCs w:val="16"/>
      </w:rPr>
      <w:fldChar w:fldCharType="begin"/>
    </w:r>
    <w:r w:rsidRPr="00FF41CC">
      <w:rPr>
        <w:rFonts w:asciiTheme="minorBidi" w:hAnsiTheme="minorBidi"/>
        <w:sz w:val="16"/>
        <w:szCs w:val="16"/>
      </w:rPr>
      <w:instrText xml:space="preserve"> PAGE   \* MERGEFORMAT </w:instrText>
    </w:r>
    <w:r w:rsidRPr="00FF41CC">
      <w:rPr>
        <w:rFonts w:asciiTheme="minorBidi" w:hAnsiTheme="minorBidi"/>
        <w:sz w:val="16"/>
        <w:szCs w:val="16"/>
      </w:rPr>
      <w:fldChar w:fldCharType="separate"/>
    </w:r>
    <w:r w:rsidR="00A0411B">
      <w:rPr>
        <w:rFonts w:asciiTheme="minorBidi" w:hAnsiTheme="minorBidi"/>
        <w:noProof/>
        <w:sz w:val="16"/>
        <w:szCs w:val="16"/>
      </w:rPr>
      <w:t>7</w:t>
    </w:r>
    <w:r w:rsidRPr="00FF41CC">
      <w:rPr>
        <w:rFonts w:asciiTheme="minorBidi" w:hAnsiTheme="minorBidi"/>
        <w:sz w:val="16"/>
        <w:szCs w:val="16"/>
      </w:rPr>
      <w:fldChar w:fldCharType="end"/>
    </w:r>
    <w:r w:rsidRPr="00FF41CC">
      <w:rPr>
        <w:rFonts w:asciiTheme="minorBidi" w:hAnsiTheme="minorBidi"/>
        <w:sz w:val="16"/>
        <w:szCs w:val="16"/>
      </w:rPr>
      <w:t xml:space="preserve"> | </w:t>
    </w:r>
    <w:r w:rsidRPr="00FF41CC">
      <w:rPr>
        <w:rFonts w:asciiTheme="minorBidi" w:hAnsiTheme="minorBidi"/>
        <w:sz w:val="16"/>
        <w:szCs w:val="16"/>
      </w:rPr>
      <w:fldChar w:fldCharType="begin"/>
    </w:r>
    <w:r w:rsidRPr="00FF41CC">
      <w:rPr>
        <w:rFonts w:asciiTheme="minorBidi" w:hAnsiTheme="minorBidi"/>
        <w:sz w:val="16"/>
        <w:szCs w:val="16"/>
      </w:rPr>
      <w:instrText xml:space="preserve"> NUMPAGES  \* Arabic  \* MERGEFORMAT </w:instrText>
    </w:r>
    <w:r w:rsidRPr="00FF41CC">
      <w:rPr>
        <w:rFonts w:asciiTheme="minorBidi" w:hAnsiTheme="minorBidi"/>
        <w:sz w:val="16"/>
        <w:szCs w:val="16"/>
      </w:rPr>
      <w:fldChar w:fldCharType="separate"/>
    </w:r>
    <w:r w:rsidR="00A0411B">
      <w:rPr>
        <w:rFonts w:asciiTheme="minorBidi" w:hAnsiTheme="minorBidi"/>
        <w:noProof/>
        <w:sz w:val="16"/>
        <w:szCs w:val="16"/>
      </w:rPr>
      <w:t>41</w:t>
    </w:r>
    <w:r w:rsidRPr="00FF41CC">
      <w:rPr>
        <w:rFonts w:asciiTheme="minorBidi" w:hAnsiTheme="minorBid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A5" w:rsidRDefault="004769A5" w:rsidP="004769A5"/>
  <w:p w:rsidR="004769A5" w:rsidRPr="00C84651" w:rsidRDefault="004769A5" w:rsidP="004769A5"/>
  <w:p w:rsidR="004769A5" w:rsidRPr="00C84651" w:rsidRDefault="004769A5" w:rsidP="004769A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A5" w:rsidRPr="00FF41CC" w:rsidRDefault="004769A5" w:rsidP="00FF41CC">
    <w:pPr>
      <w:tabs>
        <w:tab w:val="center" w:pos="4550"/>
        <w:tab w:val="left" w:pos="5818"/>
      </w:tabs>
      <w:ind w:right="260"/>
      <w:jc w:val="left"/>
      <w:rPr>
        <w:rFonts w:asciiTheme="minorBidi" w:hAnsiTheme="minorBidi"/>
        <w:sz w:val="16"/>
        <w:szCs w:val="16"/>
      </w:rPr>
    </w:pPr>
    <w:r>
      <w:rPr>
        <w:rFonts w:asciiTheme="minorBidi" w:hAnsiTheme="minorBidi"/>
        <w:sz w:val="16"/>
        <w:szCs w:val="16"/>
      </w:rPr>
      <w:t xml:space="preserve">Page </w:t>
    </w:r>
    <w:r w:rsidRPr="00FF41CC">
      <w:rPr>
        <w:rFonts w:asciiTheme="minorBidi" w:hAnsiTheme="minorBidi"/>
        <w:sz w:val="16"/>
        <w:szCs w:val="16"/>
      </w:rPr>
      <w:fldChar w:fldCharType="begin"/>
    </w:r>
    <w:r w:rsidRPr="00FF41CC">
      <w:rPr>
        <w:rFonts w:asciiTheme="minorBidi" w:hAnsiTheme="minorBidi"/>
        <w:sz w:val="16"/>
        <w:szCs w:val="16"/>
      </w:rPr>
      <w:instrText xml:space="preserve"> PAGE   \* MERGEFORMAT </w:instrText>
    </w:r>
    <w:r w:rsidRPr="00FF41CC">
      <w:rPr>
        <w:rFonts w:asciiTheme="minorBidi" w:hAnsiTheme="minorBidi"/>
        <w:sz w:val="16"/>
        <w:szCs w:val="16"/>
      </w:rPr>
      <w:fldChar w:fldCharType="separate"/>
    </w:r>
    <w:r w:rsidR="00A0411B">
      <w:rPr>
        <w:rFonts w:asciiTheme="minorBidi" w:hAnsiTheme="minorBidi"/>
        <w:noProof/>
        <w:sz w:val="16"/>
        <w:szCs w:val="16"/>
      </w:rPr>
      <w:t>22</w:t>
    </w:r>
    <w:r w:rsidRPr="00FF41CC">
      <w:rPr>
        <w:rFonts w:asciiTheme="minorBidi" w:hAnsiTheme="minorBidi"/>
        <w:sz w:val="16"/>
        <w:szCs w:val="16"/>
      </w:rPr>
      <w:fldChar w:fldCharType="end"/>
    </w:r>
    <w:r w:rsidRPr="00FF41CC">
      <w:rPr>
        <w:rFonts w:asciiTheme="minorBidi" w:hAnsiTheme="minorBidi"/>
        <w:sz w:val="16"/>
        <w:szCs w:val="16"/>
      </w:rPr>
      <w:t xml:space="preserve"> | </w:t>
    </w:r>
    <w:r w:rsidRPr="00FF41CC">
      <w:rPr>
        <w:rFonts w:asciiTheme="minorBidi" w:hAnsiTheme="minorBidi"/>
        <w:sz w:val="16"/>
        <w:szCs w:val="16"/>
      </w:rPr>
      <w:fldChar w:fldCharType="begin"/>
    </w:r>
    <w:r w:rsidRPr="00FF41CC">
      <w:rPr>
        <w:rFonts w:asciiTheme="minorBidi" w:hAnsiTheme="minorBidi"/>
        <w:sz w:val="16"/>
        <w:szCs w:val="16"/>
      </w:rPr>
      <w:instrText xml:space="preserve"> NUMPAGES  \* Arabic  \* MERGEFORMAT </w:instrText>
    </w:r>
    <w:r w:rsidRPr="00FF41CC">
      <w:rPr>
        <w:rFonts w:asciiTheme="minorBidi" w:hAnsiTheme="minorBidi"/>
        <w:sz w:val="16"/>
        <w:szCs w:val="16"/>
      </w:rPr>
      <w:fldChar w:fldCharType="separate"/>
    </w:r>
    <w:r w:rsidR="00A0411B">
      <w:rPr>
        <w:rFonts w:asciiTheme="minorBidi" w:hAnsiTheme="minorBidi"/>
        <w:noProof/>
        <w:sz w:val="16"/>
        <w:szCs w:val="16"/>
      </w:rPr>
      <w:t>41</w:t>
    </w:r>
    <w:r w:rsidRPr="00FF41CC">
      <w:rPr>
        <w:rFonts w:asciiTheme="minorBidi" w:hAnsiTheme="minorBidi"/>
        <w:sz w:val="16"/>
        <w:szCs w:val="16"/>
      </w:rPr>
      <w:fldChar w:fldCharType="end"/>
    </w:r>
  </w:p>
  <w:p w:rsidR="004769A5" w:rsidRDefault="004769A5" w:rsidP="004769A5">
    <w:pPr>
      <w:rPr>
        <w:rtl/>
        <w:lang w:bidi="ar-AE"/>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A5" w:rsidRDefault="004769A5" w:rsidP="004769A5"/>
  <w:p w:rsidR="004769A5" w:rsidRPr="00C84651" w:rsidRDefault="004769A5" w:rsidP="004769A5"/>
  <w:p w:rsidR="004769A5" w:rsidRPr="00C84651" w:rsidRDefault="004769A5" w:rsidP="004769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B86" w:rsidRDefault="00F52B86" w:rsidP="00FF41CC">
      <w:pPr>
        <w:spacing w:after="0"/>
      </w:pPr>
      <w:r>
        <w:separator/>
      </w:r>
    </w:p>
  </w:footnote>
  <w:footnote w:type="continuationSeparator" w:id="0">
    <w:p w:rsidR="00F52B86" w:rsidRDefault="00F52B86" w:rsidP="00FF41CC">
      <w:pPr>
        <w:spacing w:after="0"/>
      </w:pPr>
      <w:r>
        <w:continuationSeparator/>
      </w:r>
    </w:p>
  </w:footnote>
  <w:footnote w:id="1">
    <w:p w:rsidR="004769A5" w:rsidRPr="00666BB4" w:rsidRDefault="004769A5" w:rsidP="00FF41CC">
      <w:pPr>
        <w:rPr>
          <w:sz w:val="18"/>
          <w:szCs w:val="18"/>
        </w:rPr>
      </w:pPr>
      <w:r w:rsidRPr="00666BB4">
        <w:rPr>
          <w:sz w:val="18"/>
          <w:szCs w:val="18"/>
        </w:rPr>
        <w:footnoteRef/>
      </w:r>
      <w:r w:rsidRPr="00666BB4">
        <w:rPr>
          <w:sz w:val="18"/>
          <w:szCs w:val="18"/>
        </w:rPr>
        <w:t xml:space="preserve"> Published by international open standards consortium OASIS</w:t>
      </w:r>
      <w:r>
        <w:rPr>
          <w:sz w:val="18"/>
          <w:szCs w:val="18"/>
        </w:rPr>
        <w:t xml:space="preserve">. </w:t>
      </w:r>
      <w:r w:rsidRPr="00666BB4">
        <w:rPr>
          <w:sz w:val="18"/>
          <w:szCs w:val="18"/>
        </w:rPr>
        <w:t xml:space="preserve">References are to </w:t>
      </w:r>
      <w:hyperlink r:id="rId1" w:history="1">
        <w:r>
          <w:rPr>
            <w:rStyle w:val="Hyperlink"/>
            <w:color w:val="836AA8"/>
            <w:sz w:val="18"/>
            <w:szCs w:val="18"/>
          </w:rPr>
          <w:t>V</w:t>
        </w:r>
        <w:r w:rsidRPr="00666BB4">
          <w:rPr>
            <w:rStyle w:val="Hyperlink"/>
            <w:color w:val="836AA8"/>
            <w:sz w:val="18"/>
            <w:szCs w:val="18"/>
          </w:rPr>
          <w:t>2 of the standard</w:t>
        </w:r>
      </w:hyperlink>
      <w:r w:rsidRPr="00666BB4">
        <w:rPr>
          <w:sz w:val="18"/>
          <w:szCs w:val="18"/>
        </w:rPr>
        <w:t xml:space="preserve"> published in 2014.</w:t>
      </w:r>
    </w:p>
  </w:footnote>
  <w:footnote w:id="2">
    <w:p w:rsidR="004769A5" w:rsidRDefault="004769A5" w:rsidP="00FF41CC">
      <w:r w:rsidRPr="00666BB4">
        <w:rPr>
          <w:sz w:val="18"/>
          <w:szCs w:val="18"/>
        </w:rPr>
        <w:footnoteRef/>
      </w:r>
      <w:r w:rsidRPr="00666BB4">
        <w:rPr>
          <w:sz w:val="18"/>
          <w:szCs w:val="18"/>
        </w:rPr>
        <w:t xml:space="preserve"> </w:t>
      </w:r>
      <w:hyperlink r:id="rId2" w:history="1">
        <w:r w:rsidRPr="00666BB4">
          <w:rPr>
            <w:rStyle w:val="Hyperlink"/>
            <w:color w:val="836AA8"/>
            <w:sz w:val="18"/>
            <w:szCs w:val="18"/>
          </w:rPr>
          <w:t>PAS181: The Smart City Framework – guide to establishing strategies for smart cities and communities</w:t>
        </w:r>
      </w:hyperlink>
      <w:r w:rsidRPr="00666BB4">
        <w:rPr>
          <w:sz w:val="18"/>
          <w:szCs w:val="18"/>
        </w:rPr>
        <w:t>.  Published by the British Standards Institute in 2014, this applies the OASIS Transformational Government Framework to the specific</w:t>
      </w:r>
      <w:r w:rsidRPr="00E02485">
        <w:rPr>
          <w:sz w:val="18"/>
          <w:szCs w:val="18"/>
        </w:rPr>
        <w:t xml:space="preserve"> circumstances of a city.  </w:t>
      </w:r>
      <w:r>
        <w:rPr>
          <w:sz w:val="18"/>
          <w:szCs w:val="18"/>
        </w:rPr>
        <w:t>The ISO version, ISO 37106, is to be published in April 2018</w:t>
      </w:r>
      <w:r w:rsidRPr="00E02485">
        <w:rPr>
          <w:sz w:val="18"/>
          <w:szCs w:val="18"/>
        </w:rPr>
        <w:t>.</w:t>
      </w:r>
    </w:p>
  </w:footnote>
  <w:footnote w:id="3">
    <w:p w:rsidR="004769A5" w:rsidRPr="000354D8" w:rsidRDefault="004769A5" w:rsidP="00FF41CC">
      <w:pPr>
        <w:rPr>
          <w:color w:val="836AA8"/>
          <w:sz w:val="18"/>
          <w:szCs w:val="18"/>
        </w:rPr>
      </w:pPr>
      <w:r w:rsidRPr="00F110C1">
        <w:rPr>
          <w:sz w:val="18"/>
          <w:szCs w:val="18"/>
        </w:rPr>
        <w:footnoteRef/>
      </w:r>
      <w:r w:rsidRPr="00F110C1">
        <w:rPr>
          <w:sz w:val="18"/>
          <w:szCs w:val="18"/>
        </w:rPr>
        <w:t xml:space="preserve"> </w:t>
      </w:r>
      <w:hyperlink r:id="rId3" w:history="1">
        <w:r w:rsidRPr="000354D8">
          <w:rPr>
            <w:rStyle w:val="Hyperlink"/>
            <w:color w:val="836AA8"/>
            <w:sz w:val="18"/>
            <w:szCs w:val="18"/>
          </w:rPr>
          <w:t>European Interoperability Framework for European Public Services</w:t>
        </w:r>
      </w:hyperlink>
    </w:p>
  </w:footnote>
  <w:footnote w:id="4">
    <w:p w:rsidR="004769A5" w:rsidRPr="006F6103" w:rsidRDefault="004769A5" w:rsidP="00FF41CC">
      <w:pPr>
        <w:pStyle w:val="FootnoteText"/>
        <w:rPr>
          <w:lang w:val="en-GB"/>
        </w:rPr>
      </w:pPr>
      <w:r>
        <w:rPr>
          <w:rStyle w:val="FootnoteReference"/>
        </w:rPr>
        <w:footnoteRef/>
      </w:r>
      <w:r>
        <w:t xml:space="preserve"> </w:t>
      </w:r>
      <w:r w:rsidRPr="001853BA">
        <w:rPr>
          <w:rFonts w:eastAsia="Times New Roman"/>
          <w:sz w:val="16"/>
          <w:lang w:eastAsia="en-GB"/>
        </w:rPr>
        <w:t>Application Programming Interface: a set of definitions of the ways one piece of computer software communicates with another. A web API allows computer programs to dynamically query a dataset using the World Wide Web. For example, a dataset showing the locations of hospitals and doctor</w:t>
      </w:r>
      <w:r>
        <w:rPr>
          <w:rFonts w:eastAsia="Times New Roman"/>
          <w:sz w:val="16"/>
          <w:lang w:eastAsia="en-GB"/>
        </w:rPr>
        <w:t>’</w:t>
      </w:r>
      <w:r w:rsidRPr="001853BA">
        <w:rPr>
          <w:rFonts w:eastAsia="Times New Roman"/>
          <w:sz w:val="16"/>
          <w:lang w:eastAsia="en-GB"/>
        </w:rPr>
        <w:t>s surgeries may be made available for download as a single file (e.g. a CSV), or may be made available to developers through a Web API, such that a computer program could automatically retrieve a list of health addresses for a particular area and display it on an online map alongside other relevant public and private sector data.</w:t>
      </w:r>
    </w:p>
  </w:footnote>
  <w:footnote w:id="5">
    <w:p w:rsidR="004769A5" w:rsidRPr="00FD5C17" w:rsidRDefault="004769A5" w:rsidP="00FF41CC">
      <w:pPr>
        <w:pStyle w:val="FootnoteText"/>
        <w:rPr>
          <w:sz w:val="16"/>
          <w:szCs w:val="16"/>
          <w:lang w:val="en-GB"/>
        </w:rPr>
      </w:pPr>
      <w:r w:rsidRPr="00FD5C17">
        <w:rPr>
          <w:rStyle w:val="FootnoteReference"/>
          <w:sz w:val="16"/>
          <w:szCs w:val="16"/>
        </w:rPr>
        <w:footnoteRef/>
      </w:r>
      <w:r w:rsidRPr="00FD5C17">
        <w:rPr>
          <w:sz w:val="16"/>
          <w:szCs w:val="16"/>
        </w:rPr>
        <w:t xml:space="preserve"> </w:t>
      </w:r>
      <w:r w:rsidRPr="00FD5C17">
        <w:rPr>
          <w:rFonts w:eastAsia="Calibri"/>
          <w:sz w:val="16"/>
          <w:szCs w:val="16"/>
          <w:lang w:val="en-GB"/>
        </w:rPr>
        <w:t xml:space="preserve">Entities can judge the value by using the benefit assessment criteria from </w:t>
      </w:r>
      <w:r w:rsidRPr="00FD5C17">
        <w:rPr>
          <w:rFonts w:eastAsia="Calibri"/>
          <w:b/>
          <w:sz w:val="16"/>
          <w:szCs w:val="16"/>
          <w:u w:val="single"/>
          <w:lang w:val="en-GB"/>
        </w:rPr>
        <w:t xml:space="preserve">Guidance Note 4: </w:t>
      </w:r>
      <w:r w:rsidRPr="00FD5C17">
        <w:rPr>
          <w:rFonts w:eastAsia="Calibri" w:cs="Times New Roman"/>
          <w:b/>
          <w:color w:val="000000"/>
          <w:sz w:val="16"/>
          <w:szCs w:val="16"/>
          <w:u w:val="single"/>
          <w:lang w:val="en-GB"/>
        </w:rPr>
        <w:t>Prioritisation criteria and process</w:t>
      </w:r>
      <w:r w:rsidRPr="00FD5C17">
        <w:rPr>
          <w:rFonts w:eastAsia="Calibri" w:cs="Times New Roman"/>
          <w:color w:val="000000"/>
          <w:sz w:val="16"/>
          <w:szCs w:val="16"/>
          <w:lang w:val="en-GB"/>
        </w:rPr>
        <w:t>.</w:t>
      </w:r>
    </w:p>
  </w:footnote>
  <w:footnote w:id="6">
    <w:p w:rsidR="004769A5" w:rsidRPr="006F6103" w:rsidRDefault="004769A5" w:rsidP="00FF41CC">
      <w:pPr>
        <w:pStyle w:val="FootnoteText"/>
        <w:rPr>
          <w:lang w:val="en-GB"/>
        </w:rPr>
      </w:pPr>
      <w:r>
        <w:rPr>
          <w:rStyle w:val="FootnoteReference"/>
        </w:rPr>
        <w:footnoteRef/>
      </w:r>
      <w:r>
        <w:t xml:space="preserve"> </w:t>
      </w:r>
      <w:r>
        <w:rPr>
          <w:lang w:val="en-GB"/>
        </w:rPr>
        <w:t xml:space="preserve">As per the Open Definition: </w:t>
      </w:r>
      <w:hyperlink r:id="rId4" w:history="1">
        <w:r w:rsidRPr="00FA2BF0">
          <w:rPr>
            <w:rStyle w:val="Hyperlink"/>
            <w:lang w:val="en-GB"/>
          </w:rPr>
          <w:t>http://opendefinition.org/od/2.1/en/</w:t>
        </w:r>
      </w:hyperlink>
      <w:r w:rsidRPr="00FA2BF0">
        <w:rPr>
          <w:lang w:val="en-GB"/>
        </w:rPr>
        <w:t xml:space="preserve"> </w:t>
      </w:r>
    </w:p>
  </w:footnote>
  <w:footnote w:id="7">
    <w:p w:rsidR="004769A5" w:rsidRPr="004C634A" w:rsidRDefault="004769A5" w:rsidP="00FF41CC">
      <w:pPr>
        <w:spacing w:before="60" w:after="60"/>
        <w:jc w:val="left"/>
        <w:rPr>
          <w:rFonts w:cs="Times New Roman"/>
          <w:color w:val="000000"/>
          <w:sz w:val="16"/>
          <w:rtl/>
        </w:rPr>
      </w:pPr>
      <w:r w:rsidRPr="001A73CE">
        <w:rPr>
          <w:rStyle w:val="FootnoteReference"/>
          <w:sz w:val="18"/>
        </w:rPr>
        <w:footnoteRef/>
      </w:r>
      <w:r w:rsidRPr="001A73CE">
        <w:rPr>
          <w:sz w:val="18"/>
        </w:rPr>
        <w:t xml:space="preserve"> </w:t>
      </w:r>
      <w:r w:rsidRPr="004C634A">
        <w:rPr>
          <w:rFonts w:cs="Times New Roman" w:hint="cs"/>
          <w:color w:val="000000"/>
          <w:sz w:val="16"/>
          <w:lang w:val="en-GB"/>
        </w:rPr>
        <w:t>ISO 9000</w:t>
      </w:r>
      <w:r w:rsidRPr="004C634A">
        <w:rPr>
          <w:rFonts w:cs="Times New Roman"/>
          <w:color w:val="000000"/>
          <w:sz w:val="16"/>
          <w:lang w:val="en-GB"/>
        </w:rPr>
        <w:t>,</w:t>
      </w:r>
      <w:r w:rsidRPr="004C634A">
        <w:rPr>
          <w:rFonts w:cs="Times New Roman" w:hint="cs"/>
          <w:color w:val="000000"/>
          <w:sz w:val="16"/>
          <w:lang w:val="en-GB"/>
        </w:rPr>
        <w:t xml:space="preserve"> 2015</w:t>
      </w:r>
      <w:r w:rsidRPr="004C634A">
        <w:rPr>
          <w:rFonts w:cs="Times New Roman"/>
          <w:color w:val="000000"/>
          <w:sz w:val="16"/>
          <w:lang w:val="en-GB"/>
        </w:rPr>
        <w:t>,</w:t>
      </w:r>
      <w:r w:rsidRPr="004C634A">
        <w:rPr>
          <w:rFonts w:cs="Times New Roman" w:hint="cs"/>
          <w:color w:val="000000"/>
          <w:sz w:val="16"/>
          <w:lang w:val="en-GB"/>
        </w:rPr>
        <w:t xml:space="preserve"> clause 3.6.2</w:t>
      </w:r>
      <w:r w:rsidRPr="004C634A">
        <w:rPr>
          <w:rFonts w:cs="Times New Roman"/>
          <w:color w:val="000000"/>
          <w:sz w:val="16"/>
          <w:lang w:val="en-GB"/>
        </w:rPr>
        <w:t xml:space="preserve">: </w:t>
      </w:r>
      <w:r w:rsidRPr="004C634A">
        <w:rPr>
          <w:rFonts w:cs="Times New Roman" w:hint="cs"/>
          <w:color w:val="000000"/>
          <w:sz w:val="16"/>
          <w:lang w:val="en-GB"/>
        </w:rPr>
        <w:t>Data quality is defined as the degree to which the characteristics of the data meet and achieve the requirements</w:t>
      </w:r>
      <w:r w:rsidRPr="004C634A">
        <w:rPr>
          <w:rFonts w:cs="Times New Roman"/>
          <w:color w:val="000000"/>
          <w:sz w:val="16"/>
          <w:lang w:val="en-GB"/>
        </w:rPr>
        <w:t xml:space="preserve"> of being appropriate for purpose for use or reuse in operational delivery, decision making, analytics, planning and knowledge sharing.</w:t>
      </w:r>
    </w:p>
    <w:p w:rsidR="004769A5" w:rsidRPr="001A73CE" w:rsidRDefault="004769A5" w:rsidP="00FF41CC">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A5" w:rsidRDefault="004769A5">
    <w:pPr>
      <w:pStyle w:val="Header"/>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062345" cy="2020570"/>
              <wp:effectExtent l="0" t="1685925" r="0" b="13131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2345" cy="20205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769A5" w:rsidRDefault="004769A5" w:rsidP="00FF41CC">
                          <w:pPr>
                            <w:pStyle w:val="NormalWeb"/>
                            <w:spacing w:before="0" w:beforeAutospacing="0" w:after="0" w:afterAutospacing="0"/>
                            <w:jc w:val="center"/>
                            <w:rPr>
                              <w:sz w:val="24"/>
                            </w:rPr>
                          </w:pPr>
                          <w:r>
                            <w:rPr>
                              <w:rFonts w:ascii="Calibri" w:hAnsi="Calibri" w:cs="Calibri"/>
                              <w:color w:val="C0C0C0"/>
                              <w:sz w:val="2"/>
                              <w:szCs w:val="2"/>
                              <w14:textFill>
                                <w14:solidFill>
                                  <w14:srgbClr w14:val="C0C0C0">
                                    <w14:alpha w14:val="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left:0;text-align:left;margin-left:0;margin-top:0;width:477.35pt;height:159.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liAIAAP0EAAAOAAAAZHJzL2Uyb0RvYy54bWysVMtu2zAQvBfoPxC8O3pUViwhchA7cS9p&#10;GyAucqZFymIrPkrSloyg/94lpbzaS1HUB5paroazO7O6uBxEh47MWK5khZOzGCMma0W53Ff463Yz&#10;W2BkHZGUdEqyCp+YxZfL9+8uel2yVLWqo8wgAJG27HWFW+d0GUW2bpkg9kxpJuGwUUYQB49mH1FD&#10;ekAXXZTGcR71ylBtVM2shej1eIiXAb9pWO2+NI1lDnUVBm4urCasO79GywtS7g3RLa8nGuQfWAjC&#10;JVz6DHVNHEEHw/+AErw2yqrGndVKRKppeM1CDVBNEv9WzX1LNAu1QHOsfm6T/X+w9efjnUGcVjjH&#10;SBIBEm3Z4NBKDSj33em1LSHpXkOaGyAMKodKrb5V9XeLpFq3RO7ZlTGqbxmhwC4BrCkcatieNACH&#10;qEe/oRyESDx89Ap/vMz6m3b9J0XhFXJwKtw2NEYgo/xriyL2vxCGBiJgBMqentX09GsI5nGefsjm&#10;GNVwlsZpPD8Pekek9GheLW2s+8iUQH5TYQN2CbDkeGudZ/eS4tMBGeLTbpT3sUjSLF6lxWyTL85n&#10;2Sabz4rzeDGLk2JV5HFWZNebnx40ycqWU8rkLZfsyWpJ9ndSTqYfTRLMhvoKF/N0Hvha1XG64V3n&#10;uVmz3607g47Ee37s1VjLmzSjDpJCnJRetJtp7wjvxn30lnFoBjTg6T80IqjnBRulc8NuAEQv6U7R&#10;E+jYw2RV2P44EMPAEwexVkAKjNAYJR5gdK+MlzQU4TXYDg/E6EkOB9fddU+TFTTxdPd0Miqh3wBI&#10;dDCwUCuaB1eMlU7Jk34jauiNvgJHbXgQ94Xn5EOYsVDe9D3wQ/z6OWS9fLWWvwAAAP//AwBQSwME&#10;FAAGAAgAAAAhAJjmLePcAAAABQEAAA8AAABkcnMvZG93bnJldi54bWxMj8FOwzAQRO9I/IO1SNyo&#10;0xZoG7KpEBGHHtsizm68TQL2OsROk/L1mF7gstJoRjNvs/VojThR5xvHCNNJAoK4dLrhCuFt/3q3&#10;BOGDYq2MY0I4k4d1fn2VqVS7gbd02oVKxBL2qUKoQ2hTKX1Zk1V+4lri6B1dZ1WIsquk7tQQy62R&#10;syR5lFY1HBdq1dJLTeXnrrcI+vt4bufDsN9stkX/ZZqioPcPxNub8fkJRKAx/IXhFz+iQx6ZDq5n&#10;7YVBiI+Ey43e6uF+AeKAMJ8uZyDzTP6nz38AAAD//wMAUEsBAi0AFAAGAAgAAAAhALaDOJL+AAAA&#10;4QEAABMAAAAAAAAAAAAAAAAAAAAAAFtDb250ZW50X1R5cGVzXS54bWxQSwECLQAUAAYACAAAACEA&#10;OP0h/9YAAACUAQAACwAAAAAAAAAAAAAAAAAvAQAAX3JlbHMvLnJlbHNQSwECLQAUAAYACAAAACEA&#10;q7/kZYgCAAD9BAAADgAAAAAAAAAAAAAAAAAuAgAAZHJzL2Uyb0RvYy54bWxQSwECLQAUAAYACAAA&#10;ACEAmOYt49wAAAAFAQAADwAAAAAAAAAAAAAAAADiBAAAZHJzL2Rvd25yZXYueG1sUEsFBgAAAAAE&#10;AAQA8wAAAOsFAAAAAA==&#10;" o:allowincell="f" filled="f" stroked="f">
              <v:stroke joinstyle="round"/>
              <o:lock v:ext="edit" shapetype="t"/>
              <v:textbox style="mso-fit-shape-to-text:t">
                <w:txbxContent>
                  <w:p w:rsidR="004769A5" w:rsidRDefault="004769A5" w:rsidP="00FF41CC">
                    <w:pPr>
                      <w:pStyle w:val="NormalWeb"/>
                      <w:spacing w:before="0" w:beforeAutospacing="0" w:after="0" w:afterAutospacing="0"/>
                      <w:jc w:val="center"/>
                      <w:rPr>
                        <w:sz w:val="24"/>
                      </w:rPr>
                    </w:pPr>
                    <w:r>
                      <w:rPr>
                        <w:rFonts w:ascii="Calibri" w:hAnsi="Calibri" w:cs="Calibri"/>
                        <w:color w:val="C0C0C0"/>
                        <w:sz w:val="2"/>
                        <w:szCs w:val="2"/>
                        <w14:textFill>
                          <w14:solidFill>
                            <w14:srgbClr w14:val="C0C0C0">
                              <w14:alpha w14:val="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A5" w:rsidRDefault="004769A5" w:rsidP="004769A5">
    <w:pPr>
      <w:rPr>
        <w:noProof/>
      </w:rPr>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062345" cy="2020570"/>
              <wp:effectExtent l="0" t="1685925" r="0" b="13131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2345" cy="20205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769A5" w:rsidRDefault="004769A5" w:rsidP="00FF41CC">
                          <w:pPr>
                            <w:pStyle w:val="NormalWeb"/>
                            <w:spacing w:before="0" w:beforeAutospacing="0" w:after="0" w:afterAutospacing="0"/>
                            <w:jc w:val="center"/>
                            <w:rPr>
                              <w:sz w:val="24"/>
                            </w:rPr>
                          </w:pPr>
                          <w:r>
                            <w:rPr>
                              <w:rFonts w:ascii="Calibri" w:hAnsi="Calibri" w:cs="Calibri"/>
                              <w:color w:val="C0C0C0"/>
                              <w:sz w:val="2"/>
                              <w:szCs w:val="2"/>
                              <w14:textFill>
                                <w14:solidFill>
                                  <w14:srgbClr w14:val="C0C0C0">
                                    <w14:alpha w14:val="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left:0;text-align:left;margin-left:0;margin-top:0;width:477.35pt;height:159.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9MigIAAAQFAAAOAAAAZHJzL2Uyb0RvYy54bWysVMtu2zAQvBfoPxC8O3pUciwhchA7cS9p&#10;GyAucqZFymIrPkrSloyg/94lpbzaS1HUB5paroazO7O6uBxEh47MWK5khZOzGCMma0W53Ff463Yz&#10;W2BkHZGUdEqyCp+YxZfL9+8uel2yVLWqo8wgAJG27HWFW+d0GUW2bpkg9kxpJuGwUUYQB49mH1FD&#10;ekAXXZTG8TzqlaHaqJpZC9Hr8RAvA37TsNp9aRrLHOoqDNxcWE1Yd36Nlhek3BuiW15PNMg/sBCE&#10;S7j0GeqaOIIOhv8BJXhtlFWNO6uViFTT8JqFGqCaJP6tmvuWaBZqgeZY/dwm+/9g68/HO4M4rXCO&#10;kSQCJNqywaGVGlDuu9NrW0LSvYY0N0AYVA6VWn2r6u8WSbVuidyzK2NU3zJCgV0CWFM41LA9aQAO&#10;UY9+QzkIkXj46BX+eJn1N+36T4rCK+TgVLhtaIxARvnXFkXsfyEMDUTACJQ9Pavp6dcQnMfz9EMG&#10;ZdVwlsZpnJ8HvSNSejSvljbWfWRKIL+psAG7BFhyvLXOs3tJ8emADPFpN8r7WCRpFq/SYraZL85n&#10;2SbLZ8V5vJjFSbEq5nFWZNebnx40ycqWU8rkLZfsyWpJ9ndSTqYfTRLMhvoKF3maB75WdZxueNd5&#10;btbsd+vOoCPxnh97NdbyJs2og6QQJ6UX7WbaO8K7cR+9ZRyaAQ14+g+NCOp5wUbp3LAbgpeCtF7Z&#10;naInkLOHAauw/XEghoE1DmKtgBv4oTFKPMAEXxmvbKjFS7EdHojRkyoObr3rngYsSONZ7+nkV0K/&#10;AZDoYG6hZJQHc4wFT8mTjCNqaJG+AmNteND4hedkRxi1UOX0WfCz/Po5ZL18vJa/AAAA//8DAFBL&#10;AwQUAAYACAAAACEAmOYt49wAAAAFAQAADwAAAGRycy9kb3ducmV2LnhtbEyPwU7DMBBE70j8g7VI&#10;3KjTFmgbsqkQEYce2yLObrxNAvY6xE6T8vWYXuCy0mhGM2+z9WiNOFHnG8cI00kCgrh0uuEK4W3/&#10;ercE4YNirYxjQjiTh3V+fZWpVLuBt3TahUrEEvapQqhDaFMpfVmTVX7iWuLoHV1nVYiyq6Tu1BDL&#10;rZGzJHmUVjUcF2rV0ktN5eeutwj6+3hu58Ow32y2Rf9lmqKg9w/E25vx+QlEoDH8heEXP6JDHpkO&#10;rmfthUGIj4TLjd7q4X4B4oAwny5nIPNM/qfPfwAAAP//AwBQSwECLQAUAAYACAAAACEAtoM4kv4A&#10;AADhAQAAEwAAAAAAAAAAAAAAAAAAAAAAW0NvbnRlbnRfVHlwZXNdLnhtbFBLAQItABQABgAIAAAA&#10;IQA4/SH/1gAAAJQBAAALAAAAAAAAAAAAAAAAAC8BAABfcmVscy8ucmVsc1BLAQItABQABgAIAAAA&#10;IQBVWb9MigIAAAQFAAAOAAAAAAAAAAAAAAAAAC4CAABkcnMvZTJvRG9jLnhtbFBLAQItABQABgAI&#10;AAAAIQCY5i3j3AAAAAUBAAAPAAAAAAAAAAAAAAAAAOQEAABkcnMvZG93bnJldi54bWxQSwUGAAAA&#10;AAQABADzAAAA7QUAAAAA&#10;" o:allowincell="f" filled="f" stroked="f">
              <v:stroke joinstyle="round"/>
              <o:lock v:ext="edit" shapetype="t"/>
              <v:textbox style="mso-fit-shape-to-text:t">
                <w:txbxContent>
                  <w:p w:rsidR="004769A5" w:rsidRDefault="004769A5" w:rsidP="00FF41CC">
                    <w:pPr>
                      <w:pStyle w:val="NormalWeb"/>
                      <w:spacing w:before="0" w:beforeAutospacing="0" w:after="0" w:afterAutospacing="0"/>
                      <w:jc w:val="center"/>
                      <w:rPr>
                        <w:sz w:val="24"/>
                      </w:rPr>
                    </w:pPr>
                    <w:r>
                      <w:rPr>
                        <w:rFonts w:ascii="Calibri" w:hAnsi="Calibri" w:cs="Calibri"/>
                        <w:color w:val="C0C0C0"/>
                        <w:sz w:val="2"/>
                        <w:szCs w:val="2"/>
                        <w14:textFill>
                          <w14:solidFill>
                            <w14:srgbClr w14:val="C0C0C0">
                              <w14:alpha w14:val="5000"/>
                            </w14:srgbClr>
                          </w14:solidFill>
                        </w14:textFill>
                      </w:rPr>
                      <w:t>DRAFT</w:t>
                    </w:r>
                  </w:p>
                </w:txbxContent>
              </v:textbox>
              <w10:wrap anchorx="margin" anchory="margin"/>
            </v:shape>
          </w:pict>
        </mc:Fallback>
      </mc:AlternateContent>
    </w:r>
  </w:p>
  <w:p w:rsidR="004769A5" w:rsidRPr="004B1BD6" w:rsidRDefault="004769A5" w:rsidP="004769A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A5" w:rsidRPr="007E54F2" w:rsidRDefault="004769A5" w:rsidP="004769A5">
    <w:r>
      <w:rPr>
        <w:noProof/>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062345" cy="2020570"/>
              <wp:effectExtent l="0" t="1685925" r="0" b="13131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2345" cy="20205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769A5" w:rsidRDefault="004769A5" w:rsidP="00FF41CC">
                          <w:pPr>
                            <w:pStyle w:val="NormalWeb"/>
                            <w:spacing w:before="0" w:beforeAutospacing="0" w:after="0" w:afterAutospacing="0"/>
                            <w:jc w:val="center"/>
                            <w:rPr>
                              <w:sz w:val="24"/>
                            </w:rPr>
                          </w:pPr>
                          <w:r>
                            <w:rPr>
                              <w:rFonts w:ascii="Calibri" w:hAnsi="Calibri" w:cs="Calibri"/>
                              <w:color w:val="C0C0C0"/>
                              <w:sz w:val="2"/>
                              <w:szCs w:val="2"/>
                              <w14:textFill>
                                <w14:solidFill>
                                  <w14:srgbClr w14:val="C0C0C0">
                                    <w14:alpha w14:val="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left:0;text-align:left;margin-left:0;margin-top:0;width:477.35pt;height:159.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NjAIAAAQFAAAOAAAAZHJzL2Uyb0RvYy54bWysVMtu2zAQvBfoPxC8O3pEdiwhcmAncS9p&#10;GyAucqZFymIrPkrSloyi/94lJTtJeymK+kBTy9VwdmdW1ze9aNGBGcuVLHFyEWPEZKUol7sSf9ms&#10;J3OMrCOSklZJVuIjs/hm8f7ddacLlqpGtZQZBCDSFp0uceOcLqLIVg0TxF4ozSQc1soI4uDR7CJq&#10;SAfooo3SOJ5FnTJUG1UxayF6NxziRcCva1a5z3VtmUNtiYGbC6sJ69av0eKaFDtDdMOrkQb5BxaC&#10;cAmXnqHuiCNob/gfUIJXRllVu4tKiUjVNa9YqAGqSeLfqnlqiGahFmiO1ec22f8HW306PBrEaYkv&#10;MZJEgEQb1ju0Uj269N3ptC0g6UlDmushDCqHSq1+UNU3i6S6bYjcsaUxqmsYocAuAawxHGrYHDUA&#10;h6hHv6cchEg8fPQKf7jM+pu23UdF4RWydyrc1tdGIKP8a/M89r8QhgYiYATKHs9qevoVBGfxLL3M&#10;phhVcJbGaTy9CnpHpPBoXi1trPvAlEB+U2IDdgmw5PBgnWf3kuLTARni426Q90eepFm8SvPJeja/&#10;mmTrbDrJr+L5JE7yVT6Lszy7W//0oElWNJxSJh+4ZCerJdnfSTmafjBJMBvqSpxP02nga1XL6Zq3&#10;redmzW572xp0IN7zQ6+GWt6kGbWXFOKk8KLdj3tHeDvso7eMQzOgAaf/0IignhdskM712z54KT05&#10;Z6voEeTsYMBKbL/viWFgjb24VcAN/FAbJZ5hgpfGKxtq8VJs+mdi9KiKg1sf29OABWk86x0d/Uro&#10;VwASLcwtlIymwRxDwWPyKOOAGlqkl2CsNQ8aewcOPEc7wqiFKsfPgp/l188h6+XjtfgFAAD//wMA&#10;UEsDBBQABgAIAAAAIQCY5i3j3AAAAAUBAAAPAAAAZHJzL2Rvd25yZXYueG1sTI/BTsMwEETvSPyD&#10;tUjcqNMWaBuyqRARhx7bIs5uvE0C9jrETpPy9Zhe4LLSaEYzb7P1aI04UecbxwjTSQKCuHS64Qrh&#10;bf96twThg2KtjGNCOJOHdX59lalUu4G3dNqFSsQS9qlCqENoUyl9WZNVfuJa4ugdXWdViLKrpO7U&#10;EMutkbMkeZRWNRwXatXSS03l5663CPr7eG7nw7DfbLZF/2WaoqD3D8Tbm/H5CUSgMfyF4Rc/okMe&#10;mQ6uZ+2FQYiPhMuN3urhfgHigDCfLmcg80z+p89/AAAA//8DAFBLAQItABQABgAIAAAAIQC2gziS&#10;/gAAAOEBAAATAAAAAAAAAAAAAAAAAAAAAABbQ29udGVudF9UeXBlc10ueG1sUEsBAi0AFAAGAAgA&#10;AAAhADj9If/WAAAAlAEAAAsAAAAAAAAAAAAAAAAALwEAAF9yZWxzLy5yZWxzUEsBAi0AFAAGAAgA&#10;AAAhAGz9c02MAgAABAUAAA4AAAAAAAAAAAAAAAAALgIAAGRycy9lMm9Eb2MueG1sUEsBAi0AFAAG&#10;AAgAAAAhAJjmLePcAAAABQEAAA8AAAAAAAAAAAAAAAAA5gQAAGRycy9kb3ducmV2LnhtbFBLBQYA&#10;AAAABAAEAPMAAADvBQAAAAA=&#10;" o:allowincell="f" filled="f" stroked="f">
              <v:stroke joinstyle="round"/>
              <o:lock v:ext="edit" shapetype="t"/>
              <v:textbox style="mso-fit-shape-to-text:t">
                <w:txbxContent>
                  <w:p w:rsidR="004769A5" w:rsidRDefault="004769A5" w:rsidP="00FF41CC">
                    <w:pPr>
                      <w:pStyle w:val="NormalWeb"/>
                      <w:spacing w:before="0" w:beforeAutospacing="0" w:after="0" w:afterAutospacing="0"/>
                      <w:jc w:val="center"/>
                      <w:rPr>
                        <w:sz w:val="24"/>
                      </w:rPr>
                    </w:pPr>
                    <w:r>
                      <w:rPr>
                        <w:rFonts w:ascii="Calibri" w:hAnsi="Calibri" w:cs="Calibri"/>
                        <w:color w:val="C0C0C0"/>
                        <w:sz w:val="2"/>
                        <w:szCs w:val="2"/>
                        <w14:textFill>
                          <w14:solidFill>
                            <w14:srgbClr w14:val="C0C0C0">
                              <w14:alpha w14:val="5000"/>
                            </w14:srgbClr>
                          </w14:solidFill>
                        </w14:textFill>
                      </w:rPr>
                      <w:t>DRAFT</w:t>
                    </w:r>
                  </w:p>
                </w:txbxContent>
              </v:textbox>
              <w10:wrap anchorx="margin" anchory="margin"/>
            </v:shape>
          </w:pict>
        </mc:Fallback>
      </mc:AlternateContent>
    </w:r>
  </w:p>
  <w:p w:rsidR="004769A5" w:rsidRPr="007E54F2" w:rsidRDefault="004769A5" w:rsidP="004769A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A5" w:rsidRDefault="004769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A5" w:rsidRDefault="004769A5" w:rsidP="004769A5">
    <w:pPr>
      <w:rPr>
        <w:noProof/>
      </w:rPr>
    </w:pPr>
  </w:p>
  <w:p w:rsidR="004769A5" w:rsidRPr="004B1BD6" w:rsidRDefault="004769A5" w:rsidP="004769A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A5" w:rsidRPr="007E54F2" w:rsidRDefault="004769A5" w:rsidP="004769A5"/>
  <w:p w:rsidR="004769A5" w:rsidRPr="007E54F2" w:rsidRDefault="004769A5" w:rsidP="004769A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D4C1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9442F"/>
    <w:multiLevelType w:val="hybridMultilevel"/>
    <w:tmpl w:val="1BD87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9E5600"/>
    <w:multiLevelType w:val="multilevel"/>
    <w:tmpl w:val="060072D0"/>
    <w:lvl w:ilvl="0">
      <w:start w:val="1"/>
      <w:numFmt w:val="decimal"/>
      <w:lvlText w:val="%1."/>
      <w:lvlJc w:val="left"/>
      <w:pPr>
        <w:ind w:left="360" w:hanging="360"/>
      </w:pPr>
      <w:rPr>
        <w:b w:val="0"/>
      </w:rPr>
    </w:lvl>
    <w:lvl w:ilvl="1">
      <w:start w:val="1"/>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49271E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7C7116E"/>
    <w:multiLevelType w:val="hybridMultilevel"/>
    <w:tmpl w:val="CFB4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9A0A88"/>
    <w:multiLevelType w:val="hybridMultilevel"/>
    <w:tmpl w:val="868C3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6747BA"/>
    <w:multiLevelType w:val="hybridMultilevel"/>
    <w:tmpl w:val="15721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770EC1"/>
    <w:multiLevelType w:val="hybridMultilevel"/>
    <w:tmpl w:val="4DE0F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F443CF"/>
    <w:multiLevelType w:val="hybridMultilevel"/>
    <w:tmpl w:val="1CBE185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6B0B17"/>
    <w:multiLevelType w:val="multilevel"/>
    <w:tmpl w:val="EEACF5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C21346"/>
    <w:multiLevelType w:val="hybridMultilevel"/>
    <w:tmpl w:val="12CEC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D8133A5"/>
    <w:multiLevelType w:val="hybridMultilevel"/>
    <w:tmpl w:val="E9D67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FBB24F5"/>
    <w:multiLevelType w:val="multilevel"/>
    <w:tmpl w:val="07E8B59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B816053"/>
    <w:multiLevelType w:val="hybridMultilevel"/>
    <w:tmpl w:val="EE62D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A37ADA"/>
    <w:multiLevelType w:val="multilevel"/>
    <w:tmpl w:val="846A54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FB92A13"/>
    <w:multiLevelType w:val="hybridMultilevel"/>
    <w:tmpl w:val="A1D60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E2A9A"/>
    <w:multiLevelType w:val="multilevel"/>
    <w:tmpl w:val="F462F748"/>
    <w:lvl w:ilvl="0">
      <w:start w:val="1"/>
      <w:numFmt w:val="decimal"/>
      <w:lvlText w:val="%1."/>
      <w:lvlJc w:val="left"/>
      <w:pPr>
        <w:tabs>
          <w:tab w:val="num" w:pos="720"/>
        </w:tabs>
        <w:ind w:left="720" w:hanging="720"/>
      </w:pPr>
      <w:rPr>
        <w:rFonts w:ascii="Arial Bold" w:hAnsi="Arial Bold" w:hint="default"/>
        <w:b/>
        <w:bCs w:val="0"/>
        <w:i w:val="0"/>
        <w:iCs w:val="0"/>
        <w:caps/>
        <w:smallCaps w:val="0"/>
        <w:strike w:val="0"/>
        <w:dstrike w:val="0"/>
        <w:noProof w:val="0"/>
        <w:vanish w:val="0"/>
        <w:color w:val="000000"/>
        <w:spacing w:val="0"/>
        <w:kern w:val="0"/>
        <w:position w:val="0"/>
        <w:sz w:val="28"/>
        <w:u w:val="none"/>
        <w:vertAlign w:val="baseline"/>
        <w:em w:val="none"/>
      </w:rPr>
    </w:lvl>
    <w:lvl w:ilvl="1">
      <w:start w:val="1"/>
      <w:numFmt w:val="bullet"/>
      <w:lvlText w:val=""/>
      <w:lvlJc w:val="left"/>
      <w:pPr>
        <w:tabs>
          <w:tab w:val="num" w:pos="1440"/>
        </w:tabs>
        <w:ind w:left="1440" w:hanging="720"/>
      </w:pPr>
      <w:rPr>
        <w:rFonts w:ascii="Symbol" w:hAnsi="Symbol" w:hint="default"/>
        <w:b w:val="0"/>
        <w:bCs w:val="0"/>
        <w:i w:val="0"/>
        <w:iCs w:val="0"/>
        <w:caps w:val="0"/>
        <w:strike w:val="0"/>
        <w:dstrike w:val="0"/>
        <w:vanish w:val="0"/>
        <w:color w:val="000000"/>
        <w:sz w:val="20"/>
        <w:szCs w:val="20"/>
        <w:vertAlign w:val="baseline"/>
      </w:rPr>
    </w:lvl>
    <w:lvl w:ilvl="2">
      <w:start w:val="1"/>
      <w:numFmt w:val="decimal"/>
      <w:lvlText w:val="%1.%2.%3"/>
      <w:lvlJc w:val="left"/>
      <w:pPr>
        <w:tabs>
          <w:tab w:val="num" w:pos="2160"/>
        </w:tabs>
        <w:ind w:left="2160" w:hanging="720"/>
      </w:pPr>
      <w:rPr>
        <w:rFonts w:ascii="Arial" w:hAnsi="Arial" w:cs="Arial" w:hint="default"/>
        <w:b w:val="0"/>
        <w:bCs w:val="0"/>
        <w:i w:val="0"/>
        <w:iCs w:val="0"/>
        <w:caps w:val="0"/>
        <w:strike w:val="0"/>
        <w:dstrike w:val="0"/>
        <w:vanish w:val="0"/>
        <w:color w:val="auto"/>
        <w:sz w:val="20"/>
        <w:szCs w:val="20"/>
        <w:vertAlign w:val="baseline"/>
      </w:rPr>
    </w:lvl>
    <w:lvl w:ilvl="3">
      <w:start w:val="1"/>
      <w:numFmt w:val="decimal"/>
      <w:lvlText w:val="%1.%2.%3.%4"/>
      <w:lvlJc w:val="left"/>
      <w:pPr>
        <w:tabs>
          <w:tab w:val="num" w:pos="2880"/>
        </w:tabs>
        <w:ind w:left="2880" w:hanging="720"/>
      </w:pPr>
      <w:rPr>
        <w:rFonts w:hint="default"/>
      </w:rPr>
    </w:lvl>
    <w:lvl w:ilvl="4">
      <w:start w:val="1"/>
      <w:numFmt w:val="lowerLetter"/>
      <w:pStyle w:val="Heading5"/>
      <w:lvlText w:val="(%5)"/>
      <w:lvlJc w:val="left"/>
      <w:pPr>
        <w:tabs>
          <w:tab w:val="num" w:pos="3240"/>
        </w:tabs>
        <w:ind w:left="2952" w:hanging="792"/>
      </w:pPr>
      <w:rPr>
        <w:rFonts w:hint="default"/>
      </w:rPr>
    </w:lvl>
    <w:lvl w:ilvl="5">
      <w:start w:val="1"/>
      <w:numFmt w:val="decimal"/>
      <w:pStyle w:val="Heading6"/>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7" w15:restartNumberingAfterBreak="0">
    <w:nsid w:val="281C7B49"/>
    <w:multiLevelType w:val="hybridMultilevel"/>
    <w:tmpl w:val="A9A812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2A1B6B"/>
    <w:multiLevelType w:val="multilevel"/>
    <w:tmpl w:val="08225B9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113A01"/>
    <w:multiLevelType w:val="hybridMultilevel"/>
    <w:tmpl w:val="DC0AE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9A29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4C3D3E"/>
    <w:multiLevelType w:val="multilevel"/>
    <w:tmpl w:val="CCEE5EDE"/>
    <w:lvl w:ilvl="0">
      <w:start w:val="1"/>
      <w:numFmt w:val="decimal"/>
      <w:pStyle w:val="PKFHeading1Numbered"/>
      <w:lvlText w:val="%1"/>
      <w:lvlJc w:val="left"/>
      <w:pPr>
        <w:tabs>
          <w:tab w:val="num" w:pos="851"/>
        </w:tabs>
        <w:ind w:left="851" w:hanging="851"/>
      </w:pPr>
      <w:rPr>
        <w:rFonts w:hint="default"/>
      </w:rPr>
    </w:lvl>
    <w:lvl w:ilvl="1">
      <w:start w:val="1"/>
      <w:numFmt w:val="decimal"/>
      <w:pStyle w:val="PKFNormalNumbered"/>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lowerRoman"/>
      <w:lvlText w:val="(%5)"/>
      <w:lvlJc w:val="left"/>
      <w:pPr>
        <w:tabs>
          <w:tab w:val="num" w:pos="1418"/>
        </w:tabs>
        <w:ind w:left="1418" w:hanging="567"/>
      </w:pPr>
      <w:rPr>
        <w:rFonts w:hint="default"/>
      </w:rPr>
    </w:lvl>
    <w:lvl w:ilvl="5">
      <w:start w:val="1"/>
      <w:numFmt w:val="bullet"/>
      <w:lvlText w:val=""/>
      <w:lvlJc w:val="left"/>
      <w:pPr>
        <w:tabs>
          <w:tab w:val="num" w:pos="1418"/>
        </w:tabs>
        <w:ind w:left="1418" w:hanging="567"/>
      </w:pPr>
      <w:rPr>
        <w:rFonts w:ascii="Wingdings" w:hAnsi="Wingdings" w:hint="default"/>
        <w:sz w:val="18"/>
        <w:szCs w:val="18"/>
      </w:rPr>
    </w:lvl>
    <w:lvl w:ilvl="6">
      <w:start w:val="1"/>
      <w:numFmt w:val="bullet"/>
      <w:lvlText w:val=""/>
      <w:lvlJc w:val="left"/>
      <w:pPr>
        <w:tabs>
          <w:tab w:val="num" w:pos="1418"/>
        </w:tabs>
        <w:ind w:left="1418" w:hanging="567"/>
      </w:pPr>
      <w:rPr>
        <w:rFonts w:ascii="Symbol" w:hAnsi="Symbol" w:hint="default"/>
      </w:rPr>
    </w:lvl>
    <w:lvl w:ilvl="7">
      <w:start w:val="1"/>
      <w:numFmt w:val="bullet"/>
      <w:lvlText w:val=""/>
      <w:lvlJc w:val="left"/>
      <w:pPr>
        <w:tabs>
          <w:tab w:val="num" w:pos="1418"/>
        </w:tabs>
        <w:ind w:left="1418" w:hanging="567"/>
      </w:pPr>
      <w:rPr>
        <w:rFonts w:ascii="Wingdings" w:hAnsi="Wingdings" w:hint="default"/>
      </w:rPr>
    </w:lvl>
    <w:lvl w:ilvl="8">
      <w:start w:val="1"/>
      <w:numFmt w:val="bullet"/>
      <w:lvlText w:val=""/>
      <w:lvlJc w:val="left"/>
      <w:pPr>
        <w:tabs>
          <w:tab w:val="num" w:pos="1418"/>
        </w:tabs>
        <w:ind w:left="1418" w:hanging="567"/>
      </w:pPr>
      <w:rPr>
        <w:rFonts w:ascii="Wingdings" w:hAnsi="Wingdings" w:hint="default"/>
      </w:rPr>
    </w:lvl>
  </w:abstractNum>
  <w:abstractNum w:abstractNumId="22" w15:restartNumberingAfterBreak="0">
    <w:nsid w:val="349502B7"/>
    <w:multiLevelType w:val="hybridMultilevel"/>
    <w:tmpl w:val="8918FA9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35507F82"/>
    <w:multiLevelType w:val="hybridMultilevel"/>
    <w:tmpl w:val="95069B6C"/>
    <w:lvl w:ilvl="0" w:tplc="25581C7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6F87604"/>
    <w:multiLevelType w:val="multilevel"/>
    <w:tmpl w:val="9CEA62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8026A95"/>
    <w:multiLevelType w:val="hybridMultilevel"/>
    <w:tmpl w:val="2410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7E596C"/>
    <w:multiLevelType w:val="hybridMultilevel"/>
    <w:tmpl w:val="DF6A8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4E5956"/>
    <w:multiLevelType w:val="multilevel"/>
    <w:tmpl w:val="EC9816D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156359D"/>
    <w:multiLevelType w:val="multilevel"/>
    <w:tmpl w:val="5B2AF526"/>
    <w:lvl w:ilvl="0">
      <w:start w:val="1"/>
      <w:numFmt w:val="decimal"/>
      <w:lvlText w:val="%1."/>
      <w:lvlJc w:val="left"/>
      <w:pPr>
        <w:ind w:left="1074" w:hanging="360"/>
      </w:pPr>
      <w:rPr>
        <w:rFonts w:hint="default"/>
        <w:color w:val="auto"/>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154" w:hanging="1440"/>
      </w:pPr>
      <w:rPr>
        <w:rFonts w:hint="default"/>
      </w:rPr>
    </w:lvl>
  </w:abstractNum>
  <w:abstractNum w:abstractNumId="29" w15:restartNumberingAfterBreak="0">
    <w:nsid w:val="4632282A"/>
    <w:multiLevelType w:val="hybridMultilevel"/>
    <w:tmpl w:val="169CE460"/>
    <w:lvl w:ilvl="0" w:tplc="04090001">
      <w:start w:val="1"/>
      <w:numFmt w:val="bullet"/>
      <w:lvlText w:val=""/>
      <w:lvlJc w:val="left"/>
      <w:pPr>
        <w:ind w:left="708" w:hanging="360"/>
      </w:pPr>
      <w:rPr>
        <w:rFonts w:ascii="Symbol" w:hAnsi="Symbol"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30" w15:restartNumberingAfterBreak="0">
    <w:nsid w:val="476A68F5"/>
    <w:multiLevelType w:val="hybridMultilevel"/>
    <w:tmpl w:val="3DCC062E"/>
    <w:lvl w:ilvl="0" w:tplc="D7CEB502">
      <w:start w:val="1"/>
      <w:numFmt w:val="bullet"/>
      <w:pStyle w:val="Norm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74438C"/>
    <w:multiLevelType w:val="hybridMultilevel"/>
    <w:tmpl w:val="2CE2672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4E52587F"/>
    <w:multiLevelType w:val="hybridMultilevel"/>
    <w:tmpl w:val="816A45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823A06"/>
    <w:multiLevelType w:val="hybridMultilevel"/>
    <w:tmpl w:val="58B69D1C"/>
    <w:lvl w:ilvl="0" w:tplc="6B68FF9A">
      <w:start w:val="1"/>
      <w:numFmt w:val="bullet"/>
      <w:lvlText w:val="­"/>
      <w:lvlJc w:val="left"/>
      <w:pPr>
        <w:ind w:left="717" w:hanging="360"/>
      </w:pPr>
      <w:rPr>
        <w:rFonts w:ascii="Courier New" w:hAnsi="Courier New" w:hint="default"/>
        <w:color w:val="auto"/>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4" w15:restartNumberingAfterBreak="0">
    <w:nsid w:val="53DB37C3"/>
    <w:multiLevelType w:val="hybridMultilevel"/>
    <w:tmpl w:val="E5B60FA6"/>
    <w:lvl w:ilvl="0" w:tplc="08090001">
      <w:start w:val="1"/>
      <w:numFmt w:val="bullet"/>
      <w:lvlText w:val=""/>
      <w:lvlJc w:val="left"/>
      <w:pPr>
        <w:ind w:left="360" w:hanging="360"/>
      </w:pPr>
      <w:rPr>
        <w:rFonts w:ascii="Symbol" w:hAnsi="Symbol" w:hint="default"/>
      </w:rPr>
    </w:lvl>
    <w:lvl w:ilvl="1" w:tplc="6B68FF9A">
      <w:start w:val="1"/>
      <w:numFmt w:val="bullet"/>
      <w:lvlText w:val="­"/>
      <w:lvlJc w:val="left"/>
      <w:pPr>
        <w:ind w:left="4112"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6036DC9"/>
    <w:multiLevelType w:val="hybridMultilevel"/>
    <w:tmpl w:val="0496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7431F0"/>
    <w:multiLevelType w:val="multilevel"/>
    <w:tmpl w:val="8688B3EC"/>
    <w:name w:val="SchHead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F435DA6"/>
    <w:multiLevelType w:val="hybridMultilevel"/>
    <w:tmpl w:val="0944B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8663FB"/>
    <w:multiLevelType w:val="hybridMultilevel"/>
    <w:tmpl w:val="D534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050020"/>
    <w:multiLevelType w:val="hybridMultilevel"/>
    <w:tmpl w:val="154C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E562D6"/>
    <w:multiLevelType w:val="hybridMultilevel"/>
    <w:tmpl w:val="CA2CB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DE11EC"/>
    <w:multiLevelType w:val="hybridMultilevel"/>
    <w:tmpl w:val="9F2497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7771AF"/>
    <w:multiLevelType w:val="hybridMultilevel"/>
    <w:tmpl w:val="1E864848"/>
    <w:lvl w:ilvl="0" w:tplc="CD469B36">
      <w:start w:val="1"/>
      <w:numFmt w:val="decimal"/>
      <w:lvlText w:val="%1."/>
      <w:lvlJc w:val="left"/>
      <w:pPr>
        <w:ind w:left="720" w:hanging="360"/>
      </w:pPr>
      <w:rPr>
        <w:rFonts w:ascii="Calibri" w:eastAsia="SimSun" w:hAnsi="Calibri" w:cs="Calibri"/>
      </w:rPr>
    </w:lvl>
    <w:lvl w:ilvl="1" w:tplc="6B68FF9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C458FF"/>
    <w:multiLevelType w:val="hybridMultilevel"/>
    <w:tmpl w:val="E138D25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4" w15:restartNumberingAfterBreak="0">
    <w:nsid w:val="717D1C5A"/>
    <w:multiLevelType w:val="hybridMultilevel"/>
    <w:tmpl w:val="E4D68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A657BC"/>
    <w:multiLevelType w:val="hybridMultilevel"/>
    <w:tmpl w:val="3A289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5807011"/>
    <w:multiLevelType w:val="hybridMultilevel"/>
    <w:tmpl w:val="2DFA555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7" w15:restartNumberingAfterBreak="0">
    <w:nsid w:val="77490E44"/>
    <w:multiLevelType w:val="hybridMultilevel"/>
    <w:tmpl w:val="E79AC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99C29E5"/>
    <w:multiLevelType w:val="hybridMultilevel"/>
    <w:tmpl w:val="D9B8F352"/>
    <w:lvl w:ilvl="0" w:tplc="08090001">
      <w:start w:val="1"/>
      <w:numFmt w:val="bullet"/>
      <w:lvlText w:val=""/>
      <w:lvlJc w:val="left"/>
      <w:pPr>
        <w:ind w:left="720" w:hanging="360"/>
      </w:pPr>
      <w:rPr>
        <w:rFonts w:ascii="Symbol" w:hAnsi="Symbol" w:hint="default"/>
      </w:rPr>
    </w:lvl>
    <w:lvl w:ilvl="1" w:tplc="6B68FF9A">
      <w:start w:val="1"/>
      <w:numFmt w:val="bullet"/>
      <w:lvlText w:val="­"/>
      <w:lvlJc w:val="left"/>
      <w:pPr>
        <w:ind w:left="1440" w:hanging="360"/>
      </w:pPr>
      <w:rPr>
        <w:rFonts w:ascii="Courier New" w:hAnsi="Courier New" w:hint="default"/>
      </w:rPr>
    </w:lvl>
    <w:lvl w:ilvl="2" w:tplc="D180AF52">
      <w:numFmt w:val="bullet"/>
      <w:lvlText w:val="-"/>
      <w:lvlJc w:val="left"/>
      <w:pPr>
        <w:ind w:left="2160" w:hanging="360"/>
      </w:pPr>
      <w:rPr>
        <w:rFonts w:ascii="Calibri" w:eastAsia="SimSu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F74AF4"/>
    <w:multiLevelType w:val="hybridMultilevel"/>
    <w:tmpl w:val="65A4D8D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27"/>
  </w:num>
  <w:num w:numId="4">
    <w:abstractNumId w:val="3"/>
  </w:num>
  <w:num w:numId="5">
    <w:abstractNumId w:val="0"/>
  </w:num>
  <w:num w:numId="6">
    <w:abstractNumId w:val="21"/>
  </w:num>
  <w:num w:numId="7">
    <w:abstractNumId w:val="48"/>
  </w:num>
  <w:num w:numId="8">
    <w:abstractNumId w:val="13"/>
  </w:num>
  <w:num w:numId="9">
    <w:abstractNumId w:val="39"/>
  </w:num>
  <w:num w:numId="10">
    <w:abstractNumId w:val="34"/>
  </w:num>
  <w:num w:numId="11">
    <w:abstractNumId w:val="38"/>
  </w:num>
  <w:num w:numId="12">
    <w:abstractNumId w:val="8"/>
  </w:num>
  <w:num w:numId="13">
    <w:abstractNumId w:val="30"/>
  </w:num>
  <w:num w:numId="14">
    <w:abstractNumId w:val="20"/>
  </w:num>
  <w:num w:numId="15">
    <w:abstractNumId w:val="9"/>
  </w:num>
  <w:num w:numId="16">
    <w:abstractNumId w:val="35"/>
  </w:num>
  <w:num w:numId="17">
    <w:abstractNumId w:val="37"/>
  </w:num>
  <w:num w:numId="18">
    <w:abstractNumId w:val="44"/>
  </w:num>
  <w:num w:numId="19">
    <w:abstractNumId w:val="15"/>
  </w:num>
  <w:num w:numId="20">
    <w:abstractNumId w:val="24"/>
  </w:num>
  <w:num w:numId="21">
    <w:abstractNumId w:val="36"/>
  </w:num>
  <w:num w:numId="22">
    <w:abstractNumId w:val="26"/>
  </w:num>
  <w:num w:numId="23">
    <w:abstractNumId w:val="18"/>
  </w:num>
  <w:num w:numId="24">
    <w:abstractNumId w:val="47"/>
  </w:num>
  <w:num w:numId="25">
    <w:abstractNumId w:val="43"/>
  </w:num>
  <w:num w:numId="26">
    <w:abstractNumId w:val="11"/>
  </w:num>
  <w:num w:numId="27">
    <w:abstractNumId w:val="5"/>
  </w:num>
  <w:num w:numId="28">
    <w:abstractNumId w:val="4"/>
  </w:num>
  <w:num w:numId="29">
    <w:abstractNumId w:val="45"/>
  </w:num>
  <w:num w:numId="30">
    <w:abstractNumId w:val="10"/>
  </w:num>
  <w:num w:numId="31">
    <w:abstractNumId w:val="6"/>
  </w:num>
  <w:num w:numId="32">
    <w:abstractNumId w:val="25"/>
  </w:num>
  <w:num w:numId="33">
    <w:abstractNumId w:val="1"/>
  </w:num>
  <w:num w:numId="34">
    <w:abstractNumId w:val="7"/>
  </w:num>
  <w:num w:numId="35">
    <w:abstractNumId w:val="49"/>
  </w:num>
  <w:num w:numId="36">
    <w:abstractNumId w:val="19"/>
  </w:num>
  <w:num w:numId="37">
    <w:abstractNumId w:val="42"/>
  </w:num>
  <w:num w:numId="38">
    <w:abstractNumId w:val="41"/>
  </w:num>
  <w:num w:numId="39">
    <w:abstractNumId w:val="22"/>
  </w:num>
  <w:num w:numId="40">
    <w:abstractNumId w:val="28"/>
  </w:num>
  <w:num w:numId="41">
    <w:abstractNumId w:val="2"/>
  </w:num>
  <w:num w:numId="42">
    <w:abstractNumId w:val="12"/>
  </w:num>
  <w:num w:numId="43">
    <w:abstractNumId w:val="31"/>
  </w:num>
  <w:num w:numId="44">
    <w:abstractNumId w:val="14"/>
  </w:num>
  <w:num w:numId="45">
    <w:abstractNumId w:val="46"/>
  </w:num>
  <w:num w:numId="46">
    <w:abstractNumId w:val="33"/>
  </w:num>
  <w:num w:numId="47">
    <w:abstractNumId w:val="17"/>
  </w:num>
  <w:num w:numId="48">
    <w:abstractNumId w:val="29"/>
  </w:num>
  <w:num w:numId="49">
    <w:abstractNumId w:val="32"/>
  </w:num>
  <w:num w:numId="50">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1CC"/>
    <w:rsid w:val="000F6D48"/>
    <w:rsid w:val="001865A4"/>
    <w:rsid w:val="00440290"/>
    <w:rsid w:val="004769A5"/>
    <w:rsid w:val="006C2B6C"/>
    <w:rsid w:val="006C7CE0"/>
    <w:rsid w:val="007E08EE"/>
    <w:rsid w:val="00A0411B"/>
    <w:rsid w:val="00A13D92"/>
    <w:rsid w:val="00A45889"/>
    <w:rsid w:val="00AD5D16"/>
    <w:rsid w:val="00CE09AC"/>
    <w:rsid w:val="00E64432"/>
    <w:rsid w:val="00F52B86"/>
    <w:rsid w:val="00F57BB8"/>
    <w:rsid w:val="00F822BD"/>
    <w:rsid w:val="00FF41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66291D4-30DE-491B-BF70-FA70103F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7"/>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1CC"/>
    <w:pPr>
      <w:spacing w:after="240"/>
      <w:jc w:val="both"/>
    </w:pPr>
    <w:rPr>
      <w:rFonts w:ascii="Calibri" w:eastAsia="SimSun" w:hAnsi="Calibri" w:cs="Calibri"/>
      <w:sz w:val="22"/>
      <w:szCs w:val="24"/>
    </w:rPr>
  </w:style>
  <w:style w:type="paragraph" w:styleId="Heading1">
    <w:name w:val="heading 1"/>
    <w:basedOn w:val="Normal"/>
    <w:next w:val="Heading2"/>
    <w:link w:val="Heading1Char"/>
    <w:qFormat/>
    <w:rsid w:val="00A13D92"/>
    <w:pPr>
      <w:keepNext/>
      <w:numPr>
        <w:numId w:val="3"/>
      </w:numPr>
      <w:suppressAutoHyphens/>
      <w:spacing w:before="80" w:after="120"/>
      <w:ind w:left="360" w:hanging="360"/>
      <w:outlineLvl w:val="0"/>
    </w:pPr>
    <w:rPr>
      <w:b/>
      <w:bCs/>
      <w:caps/>
      <w:color w:val="1F497D"/>
      <w:sz w:val="32"/>
      <w:szCs w:val="32"/>
    </w:rPr>
  </w:style>
  <w:style w:type="paragraph" w:styleId="Heading2">
    <w:name w:val="heading 2"/>
    <w:basedOn w:val="Normal"/>
    <w:link w:val="Heading2Char"/>
    <w:qFormat/>
    <w:rsid w:val="00A13D92"/>
    <w:pPr>
      <w:suppressAutoHyphens/>
      <w:spacing w:after="120"/>
      <w:outlineLvl w:val="1"/>
    </w:pPr>
    <w:rPr>
      <w:color w:val="1F497D"/>
      <w:sz w:val="32"/>
      <w:szCs w:val="32"/>
    </w:rPr>
  </w:style>
  <w:style w:type="paragraph" w:styleId="Heading3">
    <w:name w:val="heading 3"/>
    <w:basedOn w:val="Normal"/>
    <w:link w:val="Heading3Char"/>
    <w:qFormat/>
    <w:rsid w:val="00A13D92"/>
    <w:pPr>
      <w:outlineLvl w:val="2"/>
    </w:pPr>
    <w:rPr>
      <w:bCs/>
      <w:i/>
      <w:color w:val="002060"/>
      <w:sz w:val="26"/>
      <w:szCs w:val="26"/>
    </w:rPr>
  </w:style>
  <w:style w:type="paragraph" w:styleId="Heading4">
    <w:name w:val="heading 4"/>
    <w:basedOn w:val="Normal"/>
    <w:link w:val="Heading4Char"/>
    <w:qFormat/>
    <w:rsid w:val="00A13D92"/>
    <w:pPr>
      <w:outlineLvl w:val="3"/>
    </w:pPr>
    <w:rPr>
      <w:rFonts w:eastAsia="Calibri"/>
      <w:b/>
      <w:bCs/>
      <w:i/>
      <w:color w:val="0070C0"/>
      <w:sz w:val="24"/>
      <w:szCs w:val="22"/>
      <w:lang w:val="en-GB"/>
    </w:rPr>
  </w:style>
  <w:style w:type="paragraph" w:styleId="Heading5">
    <w:name w:val="heading 5"/>
    <w:basedOn w:val="Normal"/>
    <w:link w:val="Heading5Char"/>
    <w:qFormat/>
    <w:rsid w:val="00A13D92"/>
    <w:pPr>
      <w:numPr>
        <w:ilvl w:val="4"/>
        <w:numId w:val="2"/>
      </w:numPr>
      <w:outlineLvl w:val="4"/>
    </w:pPr>
    <w:rPr>
      <w:bCs/>
      <w:szCs w:val="22"/>
    </w:rPr>
  </w:style>
  <w:style w:type="paragraph" w:styleId="Heading6">
    <w:name w:val="heading 6"/>
    <w:basedOn w:val="Normal"/>
    <w:next w:val="Normal"/>
    <w:link w:val="Heading6Char"/>
    <w:qFormat/>
    <w:rsid w:val="00A13D92"/>
    <w:pPr>
      <w:keepNext/>
      <w:widowControl w:val="0"/>
      <w:numPr>
        <w:ilvl w:val="5"/>
        <w:numId w:val="2"/>
      </w:numPr>
      <w:tabs>
        <w:tab w:val="left" w:pos="3119"/>
      </w:tabs>
      <w:spacing w:after="260" w:line="260" w:lineRule="atLeast"/>
      <w:outlineLvl w:val="5"/>
    </w:pPr>
    <w:rPr>
      <w:b/>
      <w:bCs/>
      <w:szCs w:val="22"/>
    </w:rPr>
  </w:style>
  <w:style w:type="paragraph" w:styleId="Heading7">
    <w:name w:val="heading 7"/>
    <w:basedOn w:val="Normal"/>
    <w:link w:val="Heading7Char"/>
    <w:qFormat/>
    <w:rsid w:val="00A13D92"/>
    <w:pPr>
      <w:tabs>
        <w:tab w:val="num" w:pos="5040"/>
      </w:tabs>
      <w:adjustRightInd w:val="0"/>
      <w:ind w:left="5040" w:hanging="720"/>
      <w:outlineLvl w:val="6"/>
    </w:pPr>
    <w:rPr>
      <w:rFonts w:ascii="Times New Roman" w:eastAsia="STZhongsong" w:hAnsi="Times New Roman" w:cs="Times New Roman"/>
      <w:szCs w:val="20"/>
      <w:lang w:val="en-GB" w:eastAsia="zh-CN"/>
    </w:rPr>
  </w:style>
  <w:style w:type="paragraph" w:styleId="Heading8">
    <w:name w:val="heading 8"/>
    <w:basedOn w:val="Normal"/>
    <w:link w:val="Heading8Char"/>
    <w:qFormat/>
    <w:rsid w:val="00A13D92"/>
    <w:pPr>
      <w:tabs>
        <w:tab w:val="num" w:pos="5040"/>
      </w:tabs>
      <w:adjustRightInd w:val="0"/>
      <w:ind w:left="5040" w:hanging="720"/>
      <w:outlineLvl w:val="7"/>
    </w:pPr>
    <w:rPr>
      <w:rFonts w:ascii="Times New Roman" w:eastAsia="STZhongsong" w:hAnsi="Times New Roman" w:cs="Times New Roman"/>
      <w:szCs w:val="20"/>
      <w:lang w:val="en-GB" w:eastAsia="zh-CN"/>
    </w:rPr>
  </w:style>
  <w:style w:type="paragraph" w:styleId="Heading9">
    <w:name w:val="heading 9"/>
    <w:basedOn w:val="Normal"/>
    <w:link w:val="Heading9Char"/>
    <w:qFormat/>
    <w:rsid w:val="00A13D92"/>
    <w:pPr>
      <w:tabs>
        <w:tab w:val="num" w:pos="5040"/>
      </w:tabs>
      <w:adjustRightInd w:val="0"/>
      <w:ind w:left="5040" w:hanging="720"/>
      <w:outlineLvl w:val="8"/>
    </w:pPr>
    <w:rPr>
      <w:rFonts w:ascii="Times New Roman" w:eastAsia="STZhongsong" w:hAnsi="Times New Roman" w:cs="Times New Roman"/>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Paragraph">
    <w:name w:val="Indented Paragraph"/>
    <w:basedOn w:val="Normal"/>
    <w:qFormat/>
    <w:rsid w:val="00A13D92"/>
    <w:pPr>
      <w:ind w:left="720"/>
    </w:pPr>
  </w:style>
  <w:style w:type="paragraph" w:customStyle="1" w:styleId="ColorfulList-Accent11">
    <w:name w:val="Colorful List - Accent 11"/>
    <w:basedOn w:val="Normal"/>
    <w:uiPriority w:val="34"/>
    <w:qFormat/>
    <w:rsid w:val="00A13D92"/>
    <w:pPr>
      <w:ind w:left="720"/>
      <w:contextualSpacing/>
    </w:pPr>
  </w:style>
  <w:style w:type="paragraph" w:customStyle="1" w:styleId="01Level2Greensubhead">
    <w:name w:val="01. Level 2 Green subhead"/>
    <w:basedOn w:val="Normal"/>
    <w:link w:val="01Level2GreensubheadChar"/>
    <w:qFormat/>
    <w:rsid w:val="00A13D92"/>
    <w:pPr>
      <w:spacing w:before="260" w:after="40" w:line="260" w:lineRule="exact"/>
      <w:jc w:val="left"/>
    </w:pPr>
    <w:rPr>
      <w:rFonts w:ascii="Arial" w:eastAsia="Times" w:hAnsi="Arial"/>
      <w:b/>
      <w:color w:val="92D400"/>
      <w:sz w:val="20"/>
      <w:szCs w:val="20"/>
    </w:rPr>
  </w:style>
  <w:style w:type="character" w:customStyle="1" w:styleId="01Level2GreensubheadChar">
    <w:name w:val="01. Level 2 Green subhead Char"/>
    <w:link w:val="01Level2Greensubhead"/>
    <w:rsid w:val="00A13D92"/>
    <w:rPr>
      <w:rFonts w:ascii="Arial" w:eastAsia="Times" w:hAnsi="Arial" w:cs="Calibri"/>
      <w:b/>
      <w:color w:val="92D400"/>
    </w:rPr>
  </w:style>
  <w:style w:type="paragraph" w:customStyle="1" w:styleId="GridTable31">
    <w:name w:val="Grid Table 31"/>
    <w:basedOn w:val="Heading1"/>
    <w:next w:val="Normal"/>
    <w:uiPriority w:val="39"/>
    <w:unhideWhenUsed/>
    <w:qFormat/>
    <w:rsid w:val="00A13D92"/>
    <w:pPr>
      <w:keepLines/>
      <w:numPr>
        <w:numId w:val="0"/>
      </w:numPr>
      <w:suppressAutoHyphens w:val="0"/>
      <w:spacing w:after="0" w:line="259" w:lineRule="auto"/>
      <w:jc w:val="left"/>
      <w:outlineLvl w:val="9"/>
    </w:pPr>
    <w:rPr>
      <w:rFonts w:ascii="Cambria" w:eastAsia="Times New Roman" w:hAnsi="Cambria" w:cs="Times New Roman"/>
      <w:b w:val="0"/>
      <w:bCs w:val="0"/>
      <w:caps w:val="0"/>
      <w:color w:val="365F91"/>
    </w:rPr>
  </w:style>
  <w:style w:type="character" w:customStyle="1" w:styleId="Heading1Char">
    <w:name w:val="Heading 1 Char"/>
    <w:link w:val="Heading1"/>
    <w:rsid w:val="00A13D92"/>
    <w:rPr>
      <w:rFonts w:ascii="Calibri" w:eastAsia="SimSun" w:hAnsi="Calibri" w:cs="Calibri"/>
      <w:b/>
      <w:bCs/>
      <w:caps/>
      <w:color w:val="1F497D"/>
      <w:sz w:val="32"/>
      <w:szCs w:val="32"/>
    </w:rPr>
  </w:style>
  <w:style w:type="paragraph" w:customStyle="1" w:styleId="MediumGrid21">
    <w:name w:val="Medium Grid 21"/>
    <w:uiPriority w:val="1"/>
    <w:qFormat/>
    <w:rsid w:val="00A13D92"/>
    <w:pPr>
      <w:jc w:val="both"/>
    </w:pPr>
    <w:rPr>
      <w:rFonts w:ascii="Arial" w:eastAsia="Times New Roman" w:hAnsi="Arial" w:cs="Arial"/>
      <w:sz w:val="24"/>
      <w:szCs w:val="24"/>
    </w:rPr>
  </w:style>
  <w:style w:type="paragraph" w:customStyle="1" w:styleId="01Level1Bluesubhead">
    <w:name w:val="01. Level 1 Blue subhead"/>
    <w:link w:val="01Level1BluesubheadChar"/>
    <w:qFormat/>
    <w:rsid w:val="00A13D92"/>
    <w:pPr>
      <w:spacing w:after="40" w:line="260" w:lineRule="exact"/>
    </w:pPr>
    <w:rPr>
      <w:rFonts w:ascii="Arial" w:eastAsia="Times" w:hAnsi="Arial"/>
      <w:b/>
      <w:color w:val="00A1DE"/>
      <w:sz w:val="21"/>
    </w:rPr>
  </w:style>
  <w:style w:type="character" w:customStyle="1" w:styleId="01Level1BluesubheadChar">
    <w:name w:val="01. Level 1 Blue subhead Char"/>
    <w:link w:val="01Level1Bluesubhead"/>
    <w:rsid w:val="00A13D92"/>
    <w:rPr>
      <w:rFonts w:ascii="Arial" w:eastAsia="Times" w:hAnsi="Arial"/>
      <w:b/>
      <w:color w:val="00A1DE"/>
      <w:sz w:val="21"/>
    </w:rPr>
  </w:style>
  <w:style w:type="paragraph" w:customStyle="1" w:styleId="TableNormal1">
    <w:name w:val="Table Normal1"/>
    <w:basedOn w:val="Normal"/>
    <w:qFormat/>
    <w:rsid w:val="00A13D92"/>
    <w:pPr>
      <w:spacing w:before="120" w:after="120"/>
      <w:jc w:val="left"/>
    </w:pPr>
    <w:rPr>
      <w:rFonts w:eastAsia="Calibri" w:cs="Arial"/>
      <w:color w:val="000000"/>
      <w:szCs w:val="22"/>
      <w:lang w:val="en-GB"/>
    </w:rPr>
  </w:style>
  <w:style w:type="character" w:customStyle="1" w:styleId="Heading2Char">
    <w:name w:val="Heading 2 Char"/>
    <w:basedOn w:val="DefaultParagraphFont"/>
    <w:link w:val="Heading2"/>
    <w:rsid w:val="00A13D92"/>
    <w:rPr>
      <w:rFonts w:ascii="Calibri" w:hAnsi="Calibri" w:cs="Calibri"/>
      <w:color w:val="1F497D"/>
      <w:sz w:val="32"/>
      <w:szCs w:val="32"/>
    </w:rPr>
  </w:style>
  <w:style w:type="character" w:customStyle="1" w:styleId="Heading3Char">
    <w:name w:val="Heading 3 Char"/>
    <w:basedOn w:val="DefaultParagraphFont"/>
    <w:link w:val="Heading3"/>
    <w:rsid w:val="00A13D92"/>
    <w:rPr>
      <w:rFonts w:ascii="Calibri" w:hAnsi="Calibri" w:cs="Calibri"/>
      <w:bCs/>
      <w:i/>
      <w:color w:val="002060"/>
      <w:sz w:val="26"/>
      <w:szCs w:val="26"/>
    </w:rPr>
  </w:style>
  <w:style w:type="character" w:customStyle="1" w:styleId="Heading4Char">
    <w:name w:val="Heading 4 Char"/>
    <w:basedOn w:val="DefaultParagraphFont"/>
    <w:link w:val="Heading4"/>
    <w:rsid w:val="00A13D92"/>
    <w:rPr>
      <w:rFonts w:ascii="Calibri" w:eastAsia="Calibri" w:hAnsi="Calibri" w:cs="Calibri"/>
      <w:b/>
      <w:bCs/>
      <w:i/>
      <w:color w:val="0070C0"/>
      <w:sz w:val="24"/>
      <w:szCs w:val="22"/>
      <w:lang w:val="en-GB"/>
    </w:rPr>
  </w:style>
  <w:style w:type="character" w:customStyle="1" w:styleId="Heading5Char">
    <w:name w:val="Heading 5 Char"/>
    <w:basedOn w:val="DefaultParagraphFont"/>
    <w:link w:val="Heading5"/>
    <w:rsid w:val="00A13D92"/>
    <w:rPr>
      <w:rFonts w:ascii="Calibri" w:eastAsia="SimSun" w:hAnsi="Calibri" w:cs="Calibri"/>
      <w:bCs/>
      <w:sz w:val="22"/>
      <w:szCs w:val="22"/>
    </w:rPr>
  </w:style>
  <w:style w:type="character" w:customStyle="1" w:styleId="Heading6Char">
    <w:name w:val="Heading 6 Char"/>
    <w:basedOn w:val="DefaultParagraphFont"/>
    <w:link w:val="Heading6"/>
    <w:rsid w:val="00A13D92"/>
    <w:rPr>
      <w:rFonts w:ascii="Calibri" w:eastAsia="SimSun" w:hAnsi="Calibri" w:cs="Calibri"/>
      <w:b/>
      <w:bCs/>
      <w:sz w:val="22"/>
      <w:szCs w:val="22"/>
    </w:rPr>
  </w:style>
  <w:style w:type="character" w:customStyle="1" w:styleId="Heading7Char">
    <w:name w:val="Heading 7 Char"/>
    <w:link w:val="Heading7"/>
    <w:rsid w:val="00A13D92"/>
    <w:rPr>
      <w:rFonts w:eastAsia="STZhongsong"/>
      <w:sz w:val="22"/>
      <w:lang w:val="en-GB" w:eastAsia="zh-CN"/>
    </w:rPr>
  </w:style>
  <w:style w:type="character" w:customStyle="1" w:styleId="Heading8Char">
    <w:name w:val="Heading 8 Char"/>
    <w:link w:val="Heading8"/>
    <w:rsid w:val="00A13D92"/>
    <w:rPr>
      <w:rFonts w:eastAsia="STZhongsong"/>
      <w:sz w:val="22"/>
      <w:lang w:val="en-GB" w:eastAsia="zh-CN"/>
    </w:rPr>
  </w:style>
  <w:style w:type="character" w:customStyle="1" w:styleId="Heading9Char">
    <w:name w:val="Heading 9 Char"/>
    <w:link w:val="Heading9"/>
    <w:rsid w:val="00A13D92"/>
    <w:rPr>
      <w:rFonts w:eastAsia="STZhongsong"/>
      <w:sz w:val="22"/>
      <w:lang w:val="en-GB" w:eastAsia="zh-CN"/>
    </w:rPr>
  </w:style>
  <w:style w:type="character" w:styleId="Strong">
    <w:name w:val="Strong"/>
    <w:uiPriority w:val="22"/>
    <w:qFormat/>
    <w:rsid w:val="00A13D92"/>
    <w:rPr>
      <w:b/>
      <w:bCs/>
    </w:rPr>
  </w:style>
  <w:style w:type="character" w:styleId="Emphasis">
    <w:name w:val="Emphasis"/>
    <w:uiPriority w:val="20"/>
    <w:qFormat/>
    <w:rsid w:val="00A13D92"/>
    <w:rPr>
      <w:i/>
      <w:iCs/>
    </w:rPr>
  </w:style>
  <w:style w:type="paragraph" w:styleId="ListParagraph">
    <w:name w:val="List Paragraph"/>
    <w:basedOn w:val="Normal"/>
    <w:uiPriority w:val="34"/>
    <w:qFormat/>
    <w:rsid w:val="00A13D92"/>
    <w:pPr>
      <w:ind w:left="720"/>
      <w:contextualSpacing/>
    </w:pPr>
  </w:style>
  <w:style w:type="paragraph" w:styleId="Header">
    <w:name w:val="header"/>
    <w:basedOn w:val="Normal"/>
    <w:link w:val="HeaderChar"/>
    <w:rsid w:val="00FF41CC"/>
    <w:pPr>
      <w:tabs>
        <w:tab w:val="center" w:pos="4513"/>
        <w:tab w:val="right" w:pos="9026"/>
      </w:tabs>
      <w:spacing w:after="0"/>
    </w:pPr>
  </w:style>
  <w:style w:type="character" w:customStyle="1" w:styleId="HeaderChar">
    <w:name w:val="Header Char"/>
    <w:basedOn w:val="DefaultParagraphFont"/>
    <w:link w:val="Header"/>
    <w:rsid w:val="00FF41CC"/>
    <w:rPr>
      <w:rFonts w:ascii="Calibri" w:eastAsia="SimSun" w:hAnsi="Calibri" w:cs="Calibri"/>
      <w:sz w:val="22"/>
      <w:szCs w:val="24"/>
    </w:rPr>
  </w:style>
  <w:style w:type="paragraph" w:styleId="Footer">
    <w:name w:val="footer"/>
    <w:basedOn w:val="Normal"/>
    <w:link w:val="FooterChar"/>
    <w:rsid w:val="00FF41CC"/>
    <w:pPr>
      <w:tabs>
        <w:tab w:val="center" w:pos="4513"/>
        <w:tab w:val="right" w:pos="9026"/>
      </w:tabs>
      <w:spacing w:after="0"/>
    </w:pPr>
  </w:style>
  <w:style w:type="character" w:customStyle="1" w:styleId="FooterChar">
    <w:name w:val="Footer Char"/>
    <w:basedOn w:val="DefaultParagraphFont"/>
    <w:link w:val="Footer"/>
    <w:rsid w:val="00FF41CC"/>
    <w:rPr>
      <w:rFonts w:ascii="Calibri" w:eastAsia="SimSun" w:hAnsi="Calibri" w:cs="Calibri"/>
      <w:sz w:val="22"/>
      <w:szCs w:val="24"/>
    </w:rPr>
  </w:style>
  <w:style w:type="paragraph" w:styleId="TOC1">
    <w:name w:val="toc 1"/>
    <w:basedOn w:val="Normal"/>
    <w:next w:val="Normal"/>
    <w:uiPriority w:val="39"/>
    <w:rsid w:val="00FF41CC"/>
    <w:pPr>
      <w:tabs>
        <w:tab w:val="left" w:pos="720"/>
        <w:tab w:val="right" w:leader="dot" w:pos="9158"/>
      </w:tabs>
      <w:ind w:left="720" w:hanging="720"/>
    </w:pPr>
    <w:rPr>
      <w:b/>
      <w:bCs/>
      <w:noProof/>
      <w:szCs w:val="20"/>
    </w:rPr>
  </w:style>
  <w:style w:type="paragraph" w:styleId="BalloonText">
    <w:name w:val="Balloon Text"/>
    <w:basedOn w:val="Normal"/>
    <w:link w:val="BalloonTextChar"/>
    <w:semiHidden/>
    <w:rsid w:val="00FF41CC"/>
    <w:rPr>
      <w:rFonts w:ascii="Tahoma" w:hAnsi="Tahoma" w:cs="Tahoma"/>
      <w:sz w:val="16"/>
      <w:szCs w:val="16"/>
    </w:rPr>
  </w:style>
  <w:style w:type="character" w:customStyle="1" w:styleId="BalloonTextChar">
    <w:name w:val="Balloon Text Char"/>
    <w:basedOn w:val="DefaultParagraphFont"/>
    <w:link w:val="BalloonText"/>
    <w:semiHidden/>
    <w:rsid w:val="00FF41CC"/>
    <w:rPr>
      <w:rFonts w:ascii="Tahoma" w:eastAsia="SimSun" w:hAnsi="Tahoma" w:cs="Tahoma"/>
      <w:sz w:val="16"/>
      <w:szCs w:val="16"/>
    </w:rPr>
  </w:style>
  <w:style w:type="paragraph" w:styleId="Index1">
    <w:name w:val="index 1"/>
    <w:basedOn w:val="Normal"/>
    <w:next w:val="Normal"/>
    <w:autoRedefine/>
    <w:semiHidden/>
    <w:rsid w:val="00FF41CC"/>
    <w:pPr>
      <w:ind w:left="240" w:hanging="240"/>
    </w:pPr>
    <w:rPr>
      <w:sz w:val="18"/>
      <w:szCs w:val="18"/>
    </w:rPr>
  </w:style>
  <w:style w:type="paragraph" w:styleId="Index2">
    <w:name w:val="index 2"/>
    <w:basedOn w:val="Normal"/>
    <w:next w:val="Normal"/>
    <w:autoRedefine/>
    <w:semiHidden/>
    <w:rsid w:val="00FF41CC"/>
    <w:pPr>
      <w:ind w:left="480" w:hanging="240"/>
    </w:pPr>
    <w:rPr>
      <w:sz w:val="18"/>
      <w:szCs w:val="18"/>
    </w:rPr>
  </w:style>
  <w:style w:type="paragraph" w:styleId="Index3">
    <w:name w:val="index 3"/>
    <w:basedOn w:val="Normal"/>
    <w:next w:val="Normal"/>
    <w:autoRedefine/>
    <w:semiHidden/>
    <w:rsid w:val="00FF41CC"/>
    <w:pPr>
      <w:ind w:left="720" w:hanging="240"/>
    </w:pPr>
    <w:rPr>
      <w:sz w:val="18"/>
      <w:szCs w:val="18"/>
    </w:rPr>
  </w:style>
  <w:style w:type="paragraph" w:styleId="Index4">
    <w:name w:val="index 4"/>
    <w:basedOn w:val="Normal"/>
    <w:next w:val="Normal"/>
    <w:autoRedefine/>
    <w:semiHidden/>
    <w:rsid w:val="00FF41CC"/>
    <w:pPr>
      <w:ind w:left="960" w:hanging="240"/>
    </w:pPr>
    <w:rPr>
      <w:sz w:val="18"/>
      <w:szCs w:val="18"/>
    </w:rPr>
  </w:style>
  <w:style w:type="paragraph" w:styleId="Index5">
    <w:name w:val="index 5"/>
    <w:basedOn w:val="Normal"/>
    <w:next w:val="Normal"/>
    <w:autoRedefine/>
    <w:semiHidden/>
    <w:rsid w:val="00FF41CC"/>
    <w:pPr>
      <w:ind w:left="1200" w:hanging="240"/>
    </w:pPr>
    <w:rPr>
      <w:sz w:val="18"/>
      <w:szCs w:val="18"/>
    </w:rPr>
  </w:style>
  <w:style w:type="paragraph" w:styleId="Index6">
    <w:name w:val="index 6"/>
    <w:basedOn w:val="Normal"/>
    <w:next w:val="Normal"/>
    <w:autoRedefine/>
    <w:semiHidden/>
    <w:rsid w:val="00FF41CC"/>
    <w:pPr>
      <w:ind w:left="1440" w:hanging="240"/>
    </w:pPr>
    <w:rPr>
      <w:sz w:val="18"/>
      <w:szCs w:val="18"/>
    </w:rPr>
  </w:style>
  <w:style w:type="paragraph" w:styleId="Index7">
    <w:name w:val="index 7"/>
    <w:basedOn w:val="Normal"/>
    <w:next w:val="Normal"/>
    <w:autoRedefine/>
    <w:semiHidden/>
    <w:rsid w:val="00FF41CC"/>
    <w:pPr>
      <w:ind w:left="1680" w:hanging="240"/>
    </w:pPr>
    <w:rPr>
      <w:sz w:val="18"/>
      <w:szCs w:val="18"/>
    </w:rPr>
  </w:style>
  <w:style w:type="paragraph" w:styleId="Index8">
    <w:name w:val="index 8"/>
    <w:basedOn w:val="Normal"/>
    <w:next w:val="Normal"/>
    <w:autoRedefine/>
    <w:semiHidden/>
    <w:rsid w:val="00FF41CC"/>
    <w:pPr>
      <w:ind w:left="1920" w:hanging="240"/>
    </w:pPr>
    <w:rPr>
      <w:sz w:val="18"/>
      <w:szCs w:val="18"/>
    </w:rPr>
  </w:style>
  <w:style w:type="paragraph" w:styleId="Index9">
    <w:name w:val="index 9"/>
    <w:basedOn w:val="Normal"/>
    <w:next w:val="Normal"/>
    <w:autoRedefine/>
    <w:semiHidden/>
    <w:rsid w:val="00FF41CC"/>
    <w:pPr>
      <w:ind w:left="2160" w:hanging="240"/>
    </w:pPr>
    <w:rPr>
      <w:sz w:val="18"/>
      <w:szCs w:val="18"/>
    </w:rPr>
  </w:style>
  <w:style w:type="paragraph" w:styleId="IndexHeading">
    <w:name w:val="index heading"/>
    <w:basedOn w:val="Normal"/>
    <w:next w:val="Index1"/>
    <w:semiHidden/>
    <w:rsid w:val="00FF41CC"/>
    <w:pPr>
      <w:spacing w:before="240"/>
      <w:jc w:val="center"/>
    </w:pPr>
    <w:rPr>
      <w:b/>
      <w:bCs/>
      <w:sz w:val="26"/>
      <w:szCs w:val="26"/>
    </w:rPr>
  </w:style>
  <w:style w:type="numbering" w:styleId="111111">
    <w:name w:val="Outline List 2"/>
    <w:basedOn w:val="NoList"/>
    <w:rsid w:val="00FF41CC"/>
    <w:pPr>
      <w:numPr>
        <w:numId w:val="4"/>
      </w:numPr>
    </w:pPr>
  </w:style>
  <w:style w:type="paragraph" w:styleId="TOC2">
    <w:name w:val="toc 2"/>
    <w:basedOn w:val="Normal"/>
    <w:next w:val="Normal"/>
    <w:uiPriority w:val="39"/>
    <w:rsid w:val="00FF41CC"/>
    <w:pPr>
      <w:tabs>
        <w:tab w:val="left" w:pos="1440"/>
        <w:tab w:val="right" w:leader="dot" w:pos="9163"/>
      </w:tabs>
      <w:ind w:left="720"/>
    </w:pPr>
    <w:rPr>
      <w:rFonts w:ascii="Arial Bold" w:hAnsi="Arial Bold"/>
      <w:b/>
      <w:iCs/>
      <w:szCs w:val="20"/>
    </w:rPr>
  </w:style>
  <w:style w:type="paragraph" w:styleId="TOC3">
    <w:name w:val="toc 3"/>
    <w:basedOn w:val="Normal"/>
    <w:next w:val="Normal"/>
    <w:autoRedefine/>
    <w:uiPriority w:val="39"/>
    <w:rsid w:val="00FF41CC"/>
    <w:pPr>
      <w:tabs>
        <w:tab w:val="left" w:pos="1418"/>
        <w:tab w:val="right" w:leader="dot" w:pos="9019"/>
      </w:tabs>
      <w:ind w:left="720"/>
    </w:pPr>
    <w:rPr>
      <w:sz w:val="20"/>
      <w:szCs w:val="20"/>
    </w:rPr>
  </w:style>
  <w:style w:type="paragraph" w:styleId="TOC4">
    <w:name w:val="toc 4"/>
    <w:basedOn w:val="Normal"/>
    <w:next w:val="Normal"/>
    <w:autoRedefine/>
    <w:uiPriority w:val="39"/>
    <w:rsid w:val="00FF41CC"/>
    <w:pPr>
      <w:ind w:left="720"/>
    </w:pPr>
    <w:rPr>
      <w:sz w:val="20"/>
      <w:szCs w:val="20"/>
    </w:rPr>
  </w:style>
  <w:style w:type="paragraph" w:styleId="TOC5">
    <w:name w:val="toc 5"/>
    <w:basedOn w:val="Normal"/>
    <w:next w:val="Normal"/>
    <w:autoRedefine/>
    <w:uiPriority w:val="39"/>
    <w:rsid w:val="00FF41CC"/>
    <w:pPr>
      <w:ind w:left="960"/>
    </w:pPr>
    <w:rPr>
      <w:sz w:val="20"/>
      <w:szCs w:val="20"/>
    </w:rPr>
  </w:style>
  <w:style w:type="paragraph" w:styleId="TOC6">
    <w:name w:val="toc 6"/>
    <w:basedOn w:val="Normal"/>
    <w:next w:val="Normal"/>
    <w:autoRedefine/>
    <w:uiPriority w:val="39"/>
    <w:rsid w:val="00FF41CC"/>
    <w:pPr>
      <w:ind w:left="1200"/>
    </w:pPr>
    <w:rPr>
      <w:sz w:val="20"/>
      <w:szCs w:val="20"/>
    </w:rPr>
  </w:style>
  <w:style w:type="paragraph" w:styleId="TOC7">
    <w:name w:val="toc 7"/>
    <w:basedOn w:val="Normal"/>
    <w:next w:val="Normal"/>
    <w:autoRedefine/>
    <w:uiPriority w:val="39"/>
    <w:rsid w:val="00FF41CC"/>
    <w:pPr>
      <w:ind w:left="1440"/>
    </w:pPr>
    <w:rPr>
      <w:sz w:val="20"/>
      <w:szCs w:val="20"/>
    </w:rPr>
  </w:style>
  <w:style w:type="paragraph" w:styleId="TOC8">
    <w:name w:val="toc 8"/>
    <w:basedOn w:val="Normal"/>
    <w:next w:val="Normal"/>
    <w:autoRedefine/>
    <w:uiPriority w:val="39"/>
    <w:rsid w:val="00FF41CC"/>
    <w:pPr>
      <w:ind w:left="1680"/>
    </w:pPr>
    <w:rPr>
      <w:sz w:val="20"/>
      <w:szCs w:val="20"/>
    </w:rPr>
  </w:style>
  <w:style w:type="paragraph" w:styleId="TOC9">
    <w:name w:val="toc 9"/>
    <w:basedOn w:val="Normal"/>
    <w:next w:val="Normal"/>
    <w:autoRedefine/>
    <w:uiPriority w:val="39"/>
    <w:rsid w:val="00FF41CC"/>
    <w:pPr>
      <w:ind w:left="1920"/>
    </w:pPr>
    <w:rPr>
      <w:sz w:val="20"/>
      <w:szCs w:val="20"/>
    </w:rPr>
  </w:style>
  <w:style w:type="character" w:styleId="CommentReference">
    <w:name w:val="annotation reference"/>
    <w:uiPriority w:val="99"/>
    <w:semiHidden/>
    <w:rsid w:val="00FF41CC"/>
    <w:rPr>
      <w:sz w:val="16"/>
      <w:szCs w:val="16"/>
    </w:rPr>
  </w:style>
  <w:style w:type="paragraph" w:styleId="CommentText">
    <w:name w:val="annotation text"/>
    <w:basedOn w:val="Normal"/>
    <w:link w:val="CommentTextChar"/>
    <w:uiPriority w:val="99"/>
    <w:rsid w:val="00FF41CC"/>
    <w:rPr>
      <w:sz w:val="20"/>
      <w:szCs w:val="20"/>
    </w:rPr>
  </w:style>
  <w:style w:type="character" w:customStyle="1" w:styleId="CommentTextChar">
    <w:name w:val="Comment Text Char"/>
    <w:basedOn w:val="DefaultParagraphFont"/>
    <w:link w:val="CommentText"/>
    <w:uiPriority w:val="99"/>
    <w:rsid w:val="00FF41CC"/>
    <w:rPr>
      <w:rFonts w:ascii="Calibri" w:eastAsia="SimSun" w:hAnsi="Calibri" w:cs="Calibri"/>
    </w:rPr>
  </w:style>
  <w:style w:type="paragraph" w:styleId="CommentSubject">
    <w:name w:val="annotation subject"/>
    <w:basedOn w:val="CommentText"/>
    <w:next w:val="CommentText"/>
    <w:link w:val="CommentSubjectChar"/>
    <w:semiHidden/>
    <w:rsid w:val="00FF41CC"/>
    <w:rPr>
      <w:b/>
      <w:bCs/>
    </w:rPr>
  </w:style>
  <w:style w:type="character" w:customStyle="1" w:styleId="CommentSubjectChar">
    <w:name w:val="Comment Subject Char"/>
    <w:basedOn w:val="CommentTextChar"/>
    <w:link w:val="CommentSubject"/>
    <w:semiHidden/>
    <w:rsid w:val="00FF41CC"/>
    <w:rPr>
      <w:rFonts w:ascii="Calibri" w:eastAsia="SimSun" w:hAnsi="Calibri" w:cs="Calibri"/>
      <w:b/>
      <w:bCs/>
    </w:rPr>
  </w:style>
  <w:style w:type="table" w:styleId="TableGrid">
    <w:name w:val="Table Grid"/>
    <w:basedOn w:val="TableNormal"/>
    <w:uiPriority w:val="39"/>
    <w:rsid w:val="00FF41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FF41C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F41CC"/>
    <w:rPr>
      <w:rFonts w:ascii="Tahoma" w:eastAsia="SimSun" w:hAnsi="Tahoma" w:cs="Tahoma"/>
      <w:shd w:val="clear" w:color="auto" w:fill="000080"/>
    </w:rPr>
  </w:style>
  <w:style w:type="paragraph" w:styleId="FootnoteText">
    <w:name w:val="footnote text"/>
    <w:aliases w:val="Testo nota a piè di pagina_Rientro,Testo nota a piè di pagina Carattere,Footnote text,Footnote Text Char Char Char Char,Footnote Text Char Char,Footnote Text Char Char Char Char Char,Footnote Text Char Char Ch,stile 1,Footnote1"/>
    <w:basedOn w:val="Normal"/>
    <w:link w:val="FootnoteTextChar"/>
    <w:uiPriority w:val="99"/>
    <w:rsid w:val="00FF41CC"/>
    <w:rPr>
      <w:sz w:val="20"/>
      <w:szCs w:val="20"/>
    </w:rPr>
  </w:style>
  <w:style w:type="character" w:customStyle="1" w:styleId="FootnoteTextChar">
    <w:name w:val="Footnote Text Char"/>
    <w:aliases w:val="Testo nota a piè di pagina_Rientro Char,Testo nota a piè di pagina Carattere Char,Footnote text Char,Footnote Text Char Char Char Char Char1,Footnote Text Char Char Char,Footnote Text Char Char Char Char Char Char,stile 1 Char"/>
    <w:basedOn w:val="DefaultParagraphFont"/>
    <w:link w:val="FootnoteText"/>
    <w:uiPriority w:val="99"/>
    <w:rsid w:val="00FF41CC"/>
    <w:rPr>
      <w:rFonts w:ascii="Calibri" w:eastAsia="SimSun" w:hAnsi="Calibri" w:cs="Calibri"/>
    </w:rPr>
  </w:style>
  <w:style w:type="character" w:styleId="FootnoteReference">
    <w:name w:val="footnote reference"/>
    <w:aliases w:val="Footnote symbol,Footnote,Voetnootverwijzing,Times 10 Point,Exposant 3 Point"/>
    <w:uiPriority w:val="99"/>
    <w:rsid w:val="00FF41CC"/>
    <w:rPr>
      <w:vertAlign w:val="superscript"/>
    </w:rPr>
  </w:style>
  <w:style w:type="table" w:styleId="TableContemporary">
    <w:name w:val="Table Contemporary"/>
    <w:basedOn w:val="TableNormal"/>
    <w:rsid w:val="00FF41CC"/>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1">
    <w:name w:val="Light Shading1"/>
    <w:basedOn w:val="TableNormal"/>
    <w:uiPriority w:val="60"/>
    <w:rsid w:val="00FF41CC"/>
    <w:rPr>
      <w:rFonts w:eastAsia="SimSu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FF41CC"/>
    <w:pPr>
      <w:widowControl w:val="0"/>
      <w:autoSpaceDE w:val="0"/>
      <w:autoSpaceDN w:val="0"/>
      <w:adjustRightInd w:val="0"/>
    </w:pPr>
    <w:rPr>
      <w:rFonts w:ascii="Arial" w:eastAsia="Times New Roman" w:hAnsi="Arial" w:cs="Arial"/>
      <w:color w:val="000000"/>
      <w:sz w:val="24"/>
      <w:szCs w:val="24"/>
    </w:rPr>
  </w:style>
  <w:style w:type="paragraph" w:customStyle="1" w:styleId="legclearfix1">
    <w:name w:val="legclearfix1"/>
    <w:basedOn w:val="Normal"/>
    <w:rsid w:val="00FF41CC"/>
    <w:pPr>
      <w:shd w:val="clear" w:color="auto" w:fill="FFFFFF"/>
      <w:jc w:val="left"/>
    </w:pPr>
    <w:rPr>
      <w:color w:val="000000"/>
      <w:sz w:val="19"/>
      <w:szCs w:val="19"/>
      <w:lang w:eastAsia="en-GB"/>
    </w:rPr>
  </w:style>
  <w:style w:type="character" w:customStyle="1" w:styleId="legds2">
    <w:name w:val="legds2"/>
    <w:rsid w:val="00FF41CC"/>
    <w:rPr>
      <w:vanish w:val="0"/>
      <w:webHidden w:val="0"/>
      <w:specVanish w:val="0"/>
    </w:rPr>
  </w:style>
  <w:style w:type="character" w:customStyle="1" w:styleId="legp1no11">
    <w:name w:val="legp1no11"/>
    <w:basedOn w:val="DefaultParagraphFont"/>
    <w:rsid w:val="00FF41CC"/>
  </w:style>
  <w:style w:type="paragraph" w:styleId="PlainText">
    <w:name w:val="Plain Text"/>
    <w:basedOn w:val="Normal"/>
    <w:link w:val="PlainTextChar"/>
    <w:uiPriority w:val="99"/>
    <w:unhideWhenUsed/>
    <w:rsid w:val="00FF41CC"/>
    <w:pPr>
      <w:spacing w:after="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FF41CC"/>
    <w:rPr>
      <w:rFonts w:ascii="Consolas" w:eastAsia="Calibri" w:hAnsi="Consolas" w:cs="Arial"/>
      <w:sz w:val="21"/>
      <w:szCs w:val="21"/>
    </w:rPr>
  </w:style>
  <w:style w:type="character" w:styleId="HTMLAcronym">
    <w:name w:val="HTML Acronym"/>
    <w:basedOn w:val="DefaultParagraphFont"/>
    <w:uiPriority w:val="99"/>
    <w:unhideWhenUsed/>
    <w:rsid w:val="00FF41CC"/>
  </w:style>
  <w:style w:type="paragraph" w:customStyle="1" w:styleId="legrhs1">
    <w:name w:val="legrhs1"/>
    <w:basedOn w:val="Normal"/>
    <w:rsid w:val="00FF41CC"/>
    <w:pPr>
      <w:shd w:val="clear" w:color="auto" w:fill="FFFFFF"/>
    </w:pPr>
    <w:rPr>
      <w:color w:val="000000"/>
      <w:sz w:val="19"/>
      <w:szCs w:val="19"/>
      <w:lang w:eastAsia="en-GB"/>
    </w:rPr>
  </w:style>
  <w:style w:type="paragraph" w:customStyle="1" w:styleId="leglisttextstandard1">
    <w:name w:val="leglisttextstandard1"/>
    <w:basedOn w:val="Normal"/>
    <w:rsid w:val="00FF41CC"/>
    <w:pPr>
      <w:shd w:val="clear" w:color="auto" w:fill="FFFFFF"/>
    </w:pPr>
    <w:rPr>
      <w:color w:val="000000"/>
      <w:sz w:val="19"/>
      <w:szCs w:val="19"/>
      <w:lang w:eastAsia="en-GB"/>
    </w:rPr>
  </w:style>
  <w:style w:type="character" w:customStyle="1" w:styleId="legpblocktitle2">
    <w:name w:val="legpblocktitle2"/>
    <w:rsid w:val="00FF41CC"/>
    <w:rPr>
      <w:b w:val="0"/>
      <w:bCs w:val="0"/>
      <w:i/>
      <w:iCs/>
      <w:vanish w:val="0"/>
      <w:webHidden w:val="0"/>
      <w:sz w:val="19"/>
      <w:szCs w:val="19"/>
      <w:specVanish w:val="0"/>
    </w:rPr>
  </w:style>
  <w:style w:type="character" w:customStyle="1" w:styleId="legmarginnoteref">
    <w:name w:val="legmarginnoteref"/>
    <w:basedOn w:val="DefaultParagraphFont"/>
    <w:rsid w:val="00FF41CC"/>
  </w:style>
  <w:style w:type="paragraph" w:styleId="ListBullet">
    <w:name w:val="List Bullet"/>
    <w:basedOn w:val="Normal"/>
    <w:uiPriority w:val="99"/>
    <w:unhideWhenUsed/>
    <w:rsid w:val="00FF41CC"/>
    <w:pPr>
      <w:numPr>
        <w:numId w:val="5"/>
      </w:numPr>
      <w:spacing w:after="0"/>
      <w:contextualSpacing/>
      <w:jc w:val="left"/>
    </w:pPr>
    <w:rPr>
      <w:rFonts w:eastAsia="Calibri" w:cs="Times New Roman"/>
      <w:szCs w:val="22"/>
      <w:lang w:eastAsia="en-GB"/>
    </w:rPr>
  </w:style>
  <w:style w:type="paragraph" w:customStyle="1" w:styleId="CM28">
    <w:name w:val="CM28"/>
    <w:basedOn w:val="Default"/>
    <w:next w:val="Default"/>
    <w:rsid w:val="00FF41CC"/>
    <w:pPr>
      <w:spacing w:after="278"/>
    </w:pPr>
    <w:rPr>
      <w:rFonts w:ascii="Helvetica 55 Roman" w:hAnsi="Helvetica 55 Roman" w:cs="Times New Roman"/>
      <w:color w:val="auto"/>
      <w:sz w:val="20"/>
    </w:rPr>
  </w:style>
  <w:style w:type="paragraph" w:styleId="NormalWeb">
    <w:name w:val="Normal (Web)"/>
    <w:basedOn w:val="Normal"/>
    <w:uiPriority w:val="99"/>
    <w:unhideWhenUsed/>
    <w:rsid w:val="00FF41CC"/>
    <w:pPr>
      <w:spacing w:before="100" w:beforeAutospacing="1" w:after="100" w:afterAutospacing="1"/>
      <w:jc w:val="left"/>
    </w:pPr>
    <w:rPr>
      <w:rFonts w:ascii="Times New Roman" w:hAnsi="Times New Roman" w:cs="Times New Roman"/>
    </w:rPr>
  </w:style>
  <w:style w:type="character" w:customStyle="1" w:styleId="apple-converted-space">
    <w:name w:val="apple-converted-space"/>
    <w:basedOn w:val="DefaultParagraphFont"/>
    <w:rsid w:val="00FF41CC"/>
  </w:style>
  <w:style w:type="character" w:styleId="Hyperlink">
    <w:name w:val="Hyperlink"/>
    <w:uiPriority w:val="99"/>
    <w:unhideWhenUsed/>
    <w:rsid w:val="00FF41CC"/>
    <w:rPr>
      <w:color w:val="0000FF"/>
      <w:u w:val="single"/>
    </w:rPr>
  </w:style>
  <w:style w:type="paragraph" w:customStyle="1" w:styleId="CM27">
    <w:name w:val="CM27"/>
    <w:basedOn w:val="Default"/>
    <w:next w:val="Default"/>
    <w:rsid w:val="00FF41CC"/>
    <w:pPr>
      <w:spacing w:after="120"/>
    </w:pPr>
    <w:rPr>
      <w:rFonts w:ascii="Helvetica 55 Roman" w:hAnsi="Helvetica 55 Roman" w:cs="Times New Roman"/>
      <w:color w:val="auto"/>
      <w:sz w:val="20"/>
    </w:rPr>
  </w:style>
  <w:style w:type="paragraph" w:customStyle="1" w:styleId="CM30">
    <w:name w:val="CM30"/>
    <w:basedOn w:val="Default"/>
    <w:next w:val="Default"/>
    <w:rsid w:val="00FF41CC"/>
    <w:pPr>
      <w:spacing w:after="60"/>
    </w:pPr>
    <w:rPr>
      <w:rFonts w:ascii="Helvetica 55 Roman" w:hAnsi="Helvetica 55 Roman" w:cs="Times New Roman"/>
      <w:color w:val="auto"/>
      <w:sz w:val="20"/>
    </w:rPr>
  </w:style>
  <w:style w:type="paragraph" w:customStyle="1" w:styleId="PMPHeader1">
    <w:name w:val="PMP Header 1"/>
    <w:basedOn w:val="Heading3"/>
    <w:rsid w:val="00FF41CC"/>
    <w:pPr>
      <w:keepNext/>
      <w:spacing w:after="0"/>
      <w:jc w:val="left"/>
    </w:pPr>
    <w:rPr>
      <w:rFonts w:ascii="Tahoma" w:hAnsi="Tahoma" w:cs="Times New Roman"/>
      <w:b/>
      <w:bCs w:val="0"/>
      <w:szCs w:val="20"/>
      <w:u w:val="single"/>
    </w:rPr>
  </w:style>
  <w:style w:type="paragraph" w:customStyle="1" w:styleId="PMPHeader2">
    <w:name w:val="PMP Header 2"/>
    <w:basedOn w:val="Heading1"/>
    <w:rsid w:val="00FF41CC"/>
    <w:pPr>
      <w:numPr>
        <w:numId w:val="0"/>
      </w:numPr>
      <w:suppressAutoHyphens w:val="0"/>
      <w:spacing w:before="0" w:after="0"/>
      <w:jc w:val="left"/>
    </w:pPr>
    <w:rPr>
      <w:rFonts w:ascii="Tahoma" w:hAnsi="Tahoma" w:cs="Times New Roman"/>
      <w:bCs w:val="0"/>
      <w:caps w:val="0"/>
      <w:sz w:val="22"/>
      <w:szCs w:val="20"/>
    </w:rPr>
  </w:style>
  <w:style w:type="table" w:customStyle="1" w:styleId="PKFTableDefinition">
    <w:name w:val="PKF Table Definition"/>
    <w:basedOn w:val="TableNormal"/>
    <w:rsid w:val="00FF41CC"/>
    <w:rPr>
      <w:rFonts w:ascii="Arial" w:eastAsia="Times New Roman" w:hAnsi="Arial"/>
    </w:rPr>
    <w:tblPr/>
  </w:style>
  <w:style w:type="paragraph" w:customStyle="1" w:styleId="PKFHeading1Numbered">
    <w:name w:val="PKF Heading 1 Numbered"/>
    <w:basedOn w:val="Normal"/>
    <w:next w:val="PKFNormalNumbered"/>
    <w:rsid w:val="00FF41CC"/>
    <w:pPr>
      <w:keepNext/>
      <w:numPr>
        <w:numId w:val="6"/>
      </w:numPr>
      <w:spacing w:before="240"/>
      <w:jc w:val="left"/>
      <w:outlineLvl w:val="0"/>
    </w:pPr>
    <w:rPr>
      <w:b/>
      <w:bCs/>
      <w:color w:val="0E2B8D"/>
      <w:kern w:val="32"/>
      <w:sz w:val="36"/>
      <w:szCs w:val="36"/>
      <w:lang w:eastAsia="en-GB"/>
    </w:rPr>
  </w:style>
  <w:style w:type="paragraph" w:customStyle="1" w:styleId="PKFNormalNumbered">
    <w:name w:val="PKF Normal Numbered"/>
    <w:basedOn w:val="Normal"/>
    <w:rsid w:val="00FF41CC"/>
    <w:pPr>
      <w:numPr>
        <w:ilvl w:val="1"/>
        <w:numId w:val="6"/>
      </w:numPr>
      <w:tabs>
        <w:tab w:val="left" w:pos="1701"/>
        <w:tab w:val="left" w:pos="2552"/>
        <w:tab w:val="left" w:pos="3402"/>
        <w:tab w:val="left" w:pos="4253"/>
        <w:tab w:val="left" w:pos="5103"/>
        <w:tab w:val="left" w:pos="5954"/>
        <w:tab w:val="left" w:pos="6804"/>
      </w:tabs>
      <w:spacing w:after="180" w:line="360" w:lineRule="auto"/>
    </w:pPr>
    <w:rPr>
      <w:rFonts w:cs="Times New Roman"/>
      <w:sz w:val="20"/>
      <w:szCs w:val="20"/>
      <w:lang w:eastAsia="en-GB"/>
    </w:rPr>
  </w:style>
  <w:style w:type="table" w:customStyle="1" w:styleId="TableGrid1">
    <w:name w:val="Table Grid1"/>
    <w:basedOn w:val="TableNormal"/>
    <w:next w:val="TableGrid"/>
    <w:rsid w:val="00FF41C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F41C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7"/>
    <w:rsid w:val="00FF41CC"/>
    <w:rPr>
      <w:rFonts w:eastAsia="SimSu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EndnoteText">
    <w:name w:val="endnote text"/>
    <w:basedOn w:val="Normal"/>
    <w:link w:val="EndnoteTextChar"/>
    <w:semiHidden/>
    <w:unhideWhenUsed/>
    <w:rsid w:val="00FF41CC"/>
    <w:pPr>
      <w:spacing w:after="0"/>
    </w:pPr>
    <w:rPr>
      <w:sz w:val="24"/>
    </w:rPr>
  </w:style>
  <w:style w:type="character" w:customStyle="1" w:styleId="EndnoteTextChar">
    <w:name w:val="Endnote Text Char"/>
    <w:basedOn w:val="DefaultParagraphFont"/>
    <w:link w:val="EndnoteText"/>
    <w:semiHidden/>
    <w:rsid w:val="00FF41CC"/>
    <w:rPr>
      <w:rFonts w:ascii="Calibri" w:eastAsia="SimSun" w:hAnsi="Calibri" w:cs="Calibri"/>
      <w:sz w:val="24"/>
      <w:szCs w:val="24"/>
    </w:rPr>
  </w:style>
  <w:style w:type="character" w:styleId="EndnoteReference">
    <w:name w:val="endnote reference"/>
    <w:semiHidden/>
    <w:unhideWhenUsed/>
    <w:rsid w:val="00FF41CC"/>
    <w:rPr>
      <w:vertAlign w:val="superscript"/>
    </w:rPr>
  </w:style>
  <w:style w:type="character" w:customStyle="1" w:styleId="UnresolvedMention1">
    <w:name w:val="Unresolved Mention1"/>
    <w:rsid w:val="00FF41CC"/>
    <w:rPr>
      <w:color w:val="808080"/>
      <w:shd w:val="clear" w:color="auto" w:fill="E6E6E6"/>
    </w:rPr>
  </w:style>
  <w:style w:type="paragraph" w:customStyle="1" w:styleId="ColorfulShading-Accent11">
    <w:name w:val="Colorful Shading - Accent 11"/>
    <w:hidden/>
    <w:uiPriority w:val="99"/>
    <w:semiHidden/>
    <w:rsid w:val="00FF41CC"/>
    <w:rPr>
      <w:rFonts w:ascii="Calibri" w:eastAsia="SimSun" w:hAnsi="Calibri" w:cs="Calibri"/>
      <w:sz w:val="22"/>
      <w:szCs w:val="24"/>
    </w:rPr>
  </w:style>
  <w:style w:type="table" w:customStyle="1" w:styleId="GridTable2-Accent11">
    <w:name w:val="Grid Table 2 - Accent 11"/>
    <w:basedOn w:val="TableNormal"/>
    <w:uiPriority w:val="47"/>
    <w:rsid w:val="00FF41CC"/>
    <w:rPr>
      <w:rFonts w:ascii="Calibri" w:eastAsia="Calibri" w:hAnsi="Calibri" w:cs="Arial"/>
      <w:sz w:val="22"/>
      <w:szCs w:val="22"/>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FollowedHyperlink">
    <w:name w:val="FollowedHyperlink"/>
    <w:semiHidden/>
    <w:unhideWhenUsed/>
    <w:rsid w:val="00FF41CC"/>
    <w:rPr>
      <w:color w:val="800080"/>
      <w:u w:val="single"/>
    </w:rPr>
  </w:style>
  <w:style w:type="paragraph" w:customStyle="1" w:styleId="NormalBullet">
    <w:name w:val="Normal Bullet"/>
    <w:basedOn w:val="Normal"/>
    <w:link w:val="NormalBulletChar"/>
    <w:rsid w:val="00FF41CC"/>
    <w:pPr>
      <w:numPr>
        <w:numId w:val="13"/>
      </w:numPr>
      <w:spacing w:before="120" w:after="60" w:line="240" w:lineRule="exact"/>
      <w:jc w:val="left"/>
    </w:pPr>
    <w:rPr>
      <w:rFonts w:eastAsia="Times New Roman" w:cs="Times New Roman"/>
      <w:szCs w:val="22"/>
      <w:lang w:val="en-GB"/>
    </w:rPr>
  </w:style>
  <w:style w:type="character" w:customStyle="1" w:styleId="NormalBulletChar">
    <w:name w:val="Normal Bullet Char"/>
    <w:link w:val="NormalBullet"/>
    <w:rsid w:val="00FF41CC"/>
    <w:rPr>
      <w:rFonts w:ascii="Calibri" w:eastAsia="Times New Roman" w:hAnsi="Calibri"/>
      <w:sz w:val="22"/>
      <w:szCs w:val="22"/>
      <w:lang w:val="en-GB"/>
    </w:rPr>
  </w:style>
  <w:style w:type="character" w:customStyle="1" w:styleId="UnresolvedMention2">
    <w:name w:val="Unresolved Mention2"/>
    <w:rsid w:val="00FF41CC"/>
    <w:rPr>
      <w:color w:val="808080"/>
      <w:shd w:val="clear" w:color="auto" w:fill="E6E6E6"/>
    </w:rPr>
  </w:style>
  <w:style w:type="paragraph" w:customStyle="1" w:styleId="SchHead">
    <w:name w:val="SchHead"/>
    <w:basedOn w:val="Normal"/>
    <w:next w:val="SchPart"/>
    <w:rsid w:val="00FF41CC"/>
    <w:pPr>
      <w:keepNext/>
      <w:numPr>
        <w:numId w:val="21"/>
      </w:numPr>
      <w:adjustRightInd w:val="0"/>
      <w:jc w:val="center"/>
      <w:outlineLvl w:val="0"/>
    </w:pPr>
    <w:rPr>
      <w:rFonts w:ascii="Times New Roman" w:eastAsia="STZhongsong" w:hAnsi="Times New Roman" w:cs="Times New Roman"/>
      <w:b/>
      <w:caps/>
      <w:szCs w:val="20"/>
      <w:lang w:val="en-GB" w:eastAsia="zh-CN"/>
    </w:rPr>
  </w:style>
  <w:style w:type="paragraph" w:customStyle="1" w:styleId="SchPart">
    <w:name w:val="SchPart"/>
    <w:basedOn w:val="Normal"/>
    <w:next w:val="Normal"/>
    <w:rsid w:val="00FF41CC"/>
    <w:pPr>
      <w:keepNext/>
      <w:numPr>
        <w:ilvl w:val="1"/>
        <w:numId w:val="21"/>
      </w:numPr>
      <w:adjustRightInd w:val="0"/>
      <w:jc w:val="center"/>
      <w:outlineLvl w:val="1"/>
    </w:pPr>
    <w:rPr>
      <w:rFonts w:ascii="Times New Roman" w:eastAsia="STZhongsong" w:hAnsi="Times New Roman" w:cs="Times New Roman"/>
      <w:b/>
      <w:szCs w:val="20"/>
      <w:lang w:val="en-GB" w:eastAsia="zh-CN"/>
    </w:rPr>
  </w:style>
  <w:style w:type="paragraph" w:customStyle="1" w:styleId="SchSection">
    <w:name w:val="SchSection"/>
    <w:basedOn w:val="Normal"/>
    <w:next w:val="Normal"/>
    <w:rsid w:val="00FF41CC"/>
    <w:pPr>
      <w:keepNext/>
      <w:numPr>
        <w:ilvl w:val="2"/>
        <w:numId w:val="21"/>
      </w:numPr>
      <w:adjustRightInd w:val="0"/>
      <w:jc w:val="center"/>
      <w:outlineLvl w:val="2"/>
    </w:pPr>
    <w:rPr>
      <w:rFonts w:ascii="Times New Roman" w:eastAsia="STZhongsong" w:hAnsi="Times New Roman" w:cs="Times New Roman"/>
      <w:b/>
      <w:szCs w:val="20"/>
      <w:lang w:val="en-GB" w:eastAsia="zh-CN"/>
    </w:rPr>
  </w:style>
  <w:style w:type="paragraph" w:styleId="Revision">
    <w:name w:val="Revision"/>
    <w:hidden/>
    <w:uiPriority w:val="99"/>
    <w:semiHidden/>
    <w:rsid w:val="00FF41CC"/>
    <w:rPr>
      <w:rFonts w:ascii="Calibri" w:eastAsia="SimSun" w:hAnsi="Calibri" w:cs="Calibri"/>
      <w:sz w:val="22"/>
      <w:szCs w:val="24"/>
    </w:rPr>
  </w:style>
  <w:style w:type="character" w:customStyle="1" w:styleId="UnresolvedMention3">
    <w:name w:val="Unresolved Mention3"/>
    <w:basedOn w:val="DefaultParagraphFont"/>
    <w:rsid w:val="00FF41CC"/>
    <w:rPr>
      <w:color w:val="808080"/>
      <w:shd w:val="clear" w:color="auto" w:fill="E6E6E6"/>
    </w:rPr>
  </w:style>
  <w:style w:type="table" w:styleId="GridTable2-Accent1">
    <w:name w:val="Grid Table 2 Accent 1"/>
    <w:basedOn w:val="TableNormal"/>
    <w:uiPriority w:val="47"/>
    <w:rsid w:val="00FF41CC"/>
    <w:rPr>
      <w:rFonts w:eastAsia="SimSun"/>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4">
    <w:name w:val="Unresolved Mention4"/>
    <w:basedOn w:val="DefaultParagraphFont"/>
    <w:uiPriority w:val="99"/>
    <w:semiHidden/>
    <w:unhideWhenUsed/>
    <w:rsid w:val="00FF41CC"/>
    <w:rPr>
      <w:color w:val="808080"/>
      <w:shd w:val="clear" w:color="auto" w:fill="E6E6E6"/>
    </w:rPr>
  </w:style>
  <w:style w:type="character" w:customStyle="1" w:styleId="UnresolvedMention">
    <w:name w:val="Unresolved Mention"/>
    <w:basedOn w:val="DefaultParagraphFont"/>
    <w:rsid w:val="00FF41CC"/>
    <w:rPr>
      <w:color w:val="808080"/>
      <w:shd w:val="clear" w:color="auto" w:fill="E6E6E6"/>
    </w:rPr>
  </w:style>
  <w:style w:type="table" w:styleId="PlainTable4">
    <w:name w:val="Plain Table 4"/>
    <w:basedOn w:val="TableNormal"/>
    <w:uiPriority w:val="44"/>
    <w:rsid w:val="00FF41CC"/>
    <w:rPr>
      <w:rFonts w:eastAsia="SimSu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tools.ietf.org/html/rfc4180" TargetMode="External"/><Relationship Id="rId26" Type="http://schemas.openxmlformats.org/officeDocument/2006/relationships/hyperlink" Target="https://frictionlessdata.io/guides/csv/" TargetMode="External"/><Relationship Id="rId39" Type="http://schemas.openxmlformats.org/officeDocument/2006/relationships/hyperlink" Target="https://theodi.org/guides/marking-up-your-dataset-with-dcat" TargetMode="External"/><Relationship Id="rId21" Type="http://schemas.openxmlformats.org/officeDocument/2006/relationships/hyperlink" Target="http://json.org/" TargetMode="External"/><Relationship Id="rId34" Type="http://schemas.openxmlformats.org/officeDocument/2006/relationships/hyperlink" Target="http://opendocumentformat.org/aboutODF/" TargetMode="External"/><Relationship Id="rId42" Type="http://schemas.openxmlformats.org/officeDocument/2006/relationships/image" Target="media/image7.emf"/><Relationship Id="rId47" Type="http://schemas.openxmlformats.org/officeDocument/2006/relationships/footer" Target="footer4.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json.org" TargetMode="External"/><Relationship Id="rId11" Type="http://schemas.openxmlformats.org/officeDocument/2006/relationships/header" Target="header3.xml"/><Relationship Id="rId24" Type="http://schemas.openxmlformats.org/officeDocument/2006/relationships/hyperlink" Target="https://developers.google.com/transit/gtfs/" TargetMode="External"/><Relationship Id="rId32" Type="http://schemas.openxmlformats.org/officeDocument/2006/relationships/hyperlink" Target="https://www.w3.org/TR/rdf11-primer/" TargetMode="External"/><Relationship Id="rId37" Type="http://schemas.openxmlformats.org/officeDocument/2006/relationships/hyperlink" Target="https://theodi.org/guides/marking-up-your-dataset-with-dcat" TargetMode="External"/><Relationship Id="rId40" Type="http://schemas.openxmlformats.org/officeDocument/2006/relationships/hyperlink" Target="http://opendefinition.org/od/2.1/en/" TargetMode="Externa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hyperlink" Target="https://www.w3.org/TR/rdf11-primer/" TargetMode="External"/><Relationship Id="rId28" Type="http://schemas.openxmlformats.org/officeDocument/2006/relationships/hyperlink" Target="http://www.opengeospatial.org/standards/kml/" TargetMode="External"/><Relationship Id="rId36" Type="http://schemas.openxmlformats.org/officeDocument/2006/relationships/hyperlink" Target="https://ckan.org/"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geojson.org/" TargetMode="External"/><Relationship Id="rId31" Type="http://schemas.openxmlformats.org/officeDocument/2006/relationships/hyperlink" Target="https://www.w3.org/XML/" TargetMode="External"/><Relationship Id="rId44"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hyperlink" Target="https://www.w3.org/XML/" TargetMode="External"/><Relationship Id="rId27" Type="http://schemas.openxmlformats.org/officeDocument/2006/relationships/hyperlink" Target="http://geojson.org" TargetMode="External"/><Relationship Id="rId30" Type="http://schemas.openxmlformats.org/officeDocument/2006/relationships/hyperlink" Target="http://www.ecma-international.org/publications/files/ECMA-ST/ECMA-404.pdf" TargetMode="External"/><Relationship Id="rId35" Type="http://schemas.openxmlformats.org/officeDocument/2006/relationships/hyperlink" Target="https://www.w3.org/TR/vocab-dcat/" TargetMode="External"/><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hyperlink" Target="http://opendocumentformat.org/aboutODF/" TargetMode="External"/><Relationship Id="rId33" Type="http://schemas.openxmlformats.org/officeDocument/2006/relationships/hyperlink" Target="https://developers.google.com/transit/gtfs/" TargetMode="External"/><Relationship Id="rId38" Type="http://schemas.openxmlformats.org/officeDocument/2006/relationships/hyperlink" Target="https://www.w3.org/TR/vocab-dcat/" TargetMode="External"/><Relationship Id="rId46" Type="http://schemas.openxmlformats.org/officeDocument/2006/relationships/header" Target="header6.xml"/><Relationship Id="rId20" Type="http://schemas.openxmlformats.org/officeDocument/2006/relationships/hyperlink" Target="http://www.opengeospatial.org/standards/kml/" TargetMode="External"/><Relationship Id="rId41" Type="http://schemas.openxmlformats.org/officeDocument/2006/relationships/hyperlink" Target="http://www.oecd.org/sti/ieconomy/oecdrecommendationonpublicsectorinformationpsi.htm"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isa/documents/isa_annex_ii_eif_en.pdf" TargetMode="External"/><Relationship Id="rId2" Type="http://schemas.openxmlformats.org/officeDocument/2006/relationships/hyperlink" Target="http://shop.bsigroup.com/en/ProductDetail/?pid=000000000030277667" TargetMode="External"/><Relationship Id="rId1" Type="http://schemas.openxmlformats.org/officeDocument/2006/relationships/hyperlink" Target="http://docs.oasis-open.org/tgf/TGF/v2.0/csprd01/TGF-v2.0-csprd01.pdf" TargetMode="External"/><Relationship Id="rId4" Type="http://schemas.openxmlformats.org/officeDocument/2006/relationships/hyperlink" Target="http://opendefinition.org/od/2.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41</Pages>
  <Words>12265</Words>
  <Characters>69911</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Infosys Technologies Ltd.</Company>
  <LinksUpToDate>false</LinksUpToDate>
  <CharactersWithSpaces>82012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Haider&gt;</dc:creator>
  <cp:keywords/>
  <dc:description/>
  <cp:lastModifiedBy>Sapana Patil</cp:lastModifiedBy>
  <cp:revision>18</cp:revision>
  <dcterms:created xsi:type="dcterms:W3CDTF">2018-05-03T05:35:00Z</dcterms:created>
  <dcterms:modified xsi:type="dcterms:W3CDTF">2019-04-28T08:20:00Z</dcterms:modified>
</cp:coreProperties>
</file>